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Accidental Intelligence</w:t>
            </w:r>
            <w:r>
              <w:rPr>
                <w:b w:val="0"/>
                <w:i w:val="0"/>
                <w:color w:val="FFFFFF"/>
                <w:sz w:val="18"/>
              </w:rPr>
              <w:t xml:space="preserve"> </w:t>
            </w:r>
            <w:r>
              <w:rPr>
                <w:b/>
                <w:i w:val="0"/>
                <w:color w:val="FFFFFF"/>
                <w:sz w:val="18"/>
              </w:rPr>
              <w:t>11</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Specs and</w:t>
            </w:r>
            <w:r>
              <w:br/>
            </w:r>
            <w:r>
              <w:rPr>
                <w:b/>
                <w:i w:val="0"/>
                <w:color w:val="FFFFFF"/>
                <w:sz w:val="54"/>
              </w:rPr>
              <w:t>Reviews</w:t>
            </w:r>
          </w:p>
        </w:tc>
      </w:tr>
    </w:tbl>
    <w:p>
      <w:pPr>
        <w:spacing w:before="240" w:after="312" w:line="244" w:lineRule="exact"/>
        <w:ind w:right="1104"/>
      </w:pPr>
      <w:r>
        <w:rPr>
          <w:b w:val="0"/>
          <w:i w:val="0"/>
          <w:color w:val="111111"/>
          <w:sz w:val="18"/>
        </w:rPr>
        <w:t>A pocket-sized guide to agreeing on work as a team and checking when it’s done.</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A6A6A6"/>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5F5F5F"/>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5F5F5F"/>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A6A6A6"/>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5F5F5F"/>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A6A6A6"/>
                <w:sz w:val="11"/>
              </w:rPr>
              <w:t xml:space="preserve"> Counted</w:t>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Spec</w:t>
            </w:r>
          </w:p>
          <w:p>
            <w:pPr>
              <w:spacing w:before="0" w:after="0" w:line="170" w:lineRule="exact"/>
              <w:jc w:val="lef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4</w:t>
            </w:r>
            <w:r>
              <w:fldChar w:fldCharType="end"/>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Work item</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4</w:t>
            </w:r>
            <w:r>
              <w:fldChar w:fldCharType="end"/>
            </w: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Tracker</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5</w:t>
            </w:r>
            <w:r>
              <w:fldChar w:fldCharType="end"/>
            </w:r>
          </w:p>
        </w:tc>
      </w:tr>
      <w:tr>
        <w:trPr>
          <w:trHeight w:val="920" w:hRule="exact"/>
        </w:trPr>
        <w:tc>
          <w:tcPr>
            <w:tcW w:type="dxa" w:w="3680"/>
            <w:gridSpan w:val="4"/>
            <w:tcMar>
              <w:top w:w="0" w:type="dxa"/>
              <w:left w:w="0" w:type="dxa"/>
              <w:bottom w:w="0" w:type="dxa"/>
              <w:right w:w="95" w:type="dxa"/>
            </w:tcMar>
            <w:vAlign w:val="center"/>
          </w:tcPr>
          <w:p>
            <w:pPr>
              <w:spacing w:before="0" w:after="0" w:line="170" w:lineRule="exact"/>
              <w:jc w:val="right"/>
            </w:pPr>
            <w:r>
              <w:rPr>
                <w:b/>
                <w:i w:val="0"/>
                <w:color w:val="111111"/>
                <w:sz w:val="14"/>
              </w:rPr>
              <w:t>Acceptance criteria</w:t>
            </w:r>
          </w:p>
          <w:p>
            <w:pPr>
              <w:spacing w:before="0" w:after="0" w:line="170" w:lineRule="exact"/>
              <w:jc w:val="righ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5</w:t>
            </w:r>
            <w:r>
              <w:fldChar w:fldCharType="end"/>
            </w: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920"/>
          </w:tcPr>
          <w:p/>
        </w:tc>
      </w:tr>
      <w:tr>
        <w:trPr>
          <w:trHeight w:val="920" w:hRule="exact"/>
        </w:trPr>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2" name="Picture 12"/>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65150" cy="565150"/>
                          </a:xfrm>
                          <a:prstGeom prst="rect"/>
                        </pic:spPr>
                      </pic:pic>
                    </a:graphicData>
                  </a:graphic>
                </wp:inline>
              </w:drawing>
            </w:r>
          </w:p>
        </w:tc>
        <w:tc>
          <w:tcPr>
            <w:tcW w:type="dxa" w:w="2760"/>
            <w:gridSpan w:val="3"/>
            <w:tcMar>
              <w:top w:w="0" w:type="dxa"/>
              <w:left w:w="100" w:type="dxa"/>
              <w:bottom w:w="0" w:type="dxa"/>
              <w:right w:w="0" w:type="dxa"/>
            </w:tcMar>
            <w:vAlign w:val="center"/>
          </w:tcPr>
          <w:p>
            <w:pPr>
              <w:spacing w:before="0" w:after="0" w:line="170" w:lineRule="exact"/>
              <w:jc w:val="left"/>
            </w:pPr>
            <w:r>
              <w:rPr>
                <w:b/>
                <w:i w:val="0"/>
                <w:color w:val="111111"/>
                <w:sz w:val="14"/>
              </w:rPr>
              <w:t>Review</w:t>
            </w:r>
          </w:p>
          <w:p>
            <w:pPr>
              <w:spacing w:before="0" w:after="0" w:line="170" w:lineRule="exact"/>
              <w:jc w:val="left"/>
            </w:pPr>
            <w:r>
              <w:rPr>
                <w:b w:val="0"/>
                <w:i w:val="0"/>
                <w:color w:val="5F5F5F"/>
                <w:sz w:val="12"/>
              </w:rPr>
              <w:t xml:space="preserve">page </w:t>
            </w:r>
            <w:r>
              <w:fldChar w:fldCharType="begin"/>
            </w:r>
            <w:r>
              <w:instrText xml:space="preserve"> PAGEREF entry_05 \h </w:instrText>
            </w:r>
            <w:r>
              <w:fldChar w:fldCharType="separate"/>
            </w:r>
            <w:r>
              <w:rPr>
                <w:b w:val="0"/>
                <w:i w:val="0"/>
                <w:color w:val="5F5F5F"/>
                <w:sz w:val="12"/>
              </w:rPr>
              <w:t>6</w:t>
            </w:r>
            <w:r>
              <w:fldChar w:fldCharType="end"/>
            </w:r>
          </w:p>
        </w:tc>
      </w:tr>
    </w:tbl>
    <w:p>
      <w:pPr>
        <w:spacing w:before="0" w:after="0" w:line="20" w:lineRule="exact"/>
        <w:rPr>
          <w:sz w:val="2"/>
        </w:rPr>
        <w:sectPr>
          <w:footerReference w:type="default" r:id="rId19"/>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How does work get</w:t>
      </w:r>
      <w:r>
        <w:br/>
      </w:r>
      <w:r>
        <w:rPr>
          <w:b/>
          <w:i w:val="0"/>
          <w:color w:val="111111"/>
          <w:sz w:val="34"/>
        </w:rPr>
        <w:t>from an idea to done?</w:t>
      </w:r>
    </w:p>
    <w:p>
      <w:pPr>
        <w:spacing w:before="0" w:after="120" w:line="208" w:lineRule="exact"/>
      </w:pPr>
      <w:r>
        <w:rPr>
          <w:b w:val="0"/>
          <w:i w:val="0"/>
          <w:color w:val="111111"/>
          <w:sz w:val="15"/>
        </w:rPr>
        <w:t>When several people share the work on one thing, they need to agree on what they’re making, who is doing which part and when each part is finished. If your experience of a team is one person doing most of the heavy lifting, you may not have needed much of this. Once the work is shared, a spec, work items, a tracker, acceptance criteria and reviews keep everyone on the same page.</w:t>
      </w:r>
    </w:p>
    <w:p>
      <w:pPr>
        <w:spacing w:before="0" w:after="120" w:line="208" w:lineRule="exact"/>
      </w:pPr>
      <w:r>
        <w:rPr>
          <w:b w:val="0"/>
          <w:i w:val="0"/>
          <w:color w:val="111111"/>
          <w:sz w:val="15"/>
        </w:rPr>
        <w:t>You define the result in a spec, split it into work items, and keep them in a tracker. Before work starts, you agree on acceptance criteria, so the person doing it and the reviewer use the same test.</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Spec</w:t>
            </w:r>
          </w:p>
        </w:tc>
        <w:tc>
          <w:tcPr>
            <w:tcW w:type="dxa" w:w="4120"/>
            <w:shd w:val="clear" w:color="auto" w:fill="EBEBEB"/>
          </w:tcPr>
          <w:p>
            <w:pPr>
              <w:spacing w:line="172" w:lineRule="exact"/>
            </w:pPr>
            <w:r>
              <w:rPr>
                <w:b w:val="0"/>
                <w:i w:val="0"/>
                <w:color w:val="111111"/>
                <w:sz w:val="14"/>
              </w:rPr>
              <w:t>What you want built and why.</w:t>
            </w:r>
          </w:p>
        </w:tc>
      </w:tr>
      <w:tr>
        <w:tc>
          <w:tcPr>
            <w:tcW w:type="dxa" w:w="1400"/>
            <w:shd w:val="clear" w:color="auto" w:fill="EBEBEB"/>
          </w:tcPr>
          <w:p>
            <w:pPr>
              <w:spacing w:line="172" w:lineRule="exact"/>
            </w:pPr>
            <w:r>
              <w:rPr>
                <w:b/>
                <w:i w:val="0"/>
                <w:color w:val="111111"/>
                <w:sz w:val="13"/>
              </w:rPr>
              <w:t>Work item</w:t>
            </w:r>
          </w:p>
        </w:tc>
        <w:tc>
          <w:tcPr>
            <w:tcW w:type="dxa" w:w="4120"/>
            <w:shd w:val="clear" w:color="auto" w:fill="EBEBEB"/>
          </w:tcPr>
          <w:p>
            <w:pPr>
              <w:spacing w:line="172" w:lineRule="exact"/>
            </w:pPr>
            <w:r>
              <w:rPr>
                <w:b w:val="0"/>
                <w:i w:val="0"/>
                <w:color w:val="111111"/>
                <w:sz w:val="14"/>
              </w:rPr>
              <w:t>One piece of work one person can finish.</w:t>
            </w:r>
          </w:p>
        </w:tc>
      </w:tr>
      <w:tr>
        <w:tc>
          <w:tcPr>
            <w:tcW w:type="dxa" w:w="1400"/>
            <w:shd w:val="clear" w:color="auto" w:fill="EBEBEB"/>
          </w:tcPr>
          <w:p>
            <w:pPr>
              <w:spacing w:line="172" w:lineRule="exact"/>
            </w:pPr>
            <w:r>
              <w:rPr>
                <w:b/>
                <w:i w:val="0"/>
                <w:color w:val="111111"/>
                <w:sz w:val="13"/>
              </w:rPr>
              <w:t>Tracker</w:t>
            </w:r>
          </w:p>
        </w:tc>
        <w:tc>
          <w:tcPr>
            <w:tcW w:type="dxa" w:w="4120"/>
            <w:shd w:val="clear" w:color="auto" w:fill="EBEBEB"/>
          </w:tcPr>
          <w:p>
            <w:pPr>
              <w:spacing w:line="172" w:lineRule="exact"/>
            </w:pPr>
            <w:r>
              <w:rPr>
                <w:b w:val="0"/>
                <w:i w:val="0"/>
                <w:color w:val="111111"/>
                <w:sz w:val="14"/>
              </w:rPr>
              <w:t>The shared list of work, owners and statuses.</w:t>
            </w:r>
          </w:p>
        </w:tc>
      </w:tr>
      <w:tr>
        <w:tc>
          <w:tcPr>
            <w:tcW w:type="dxa" w:w="1400"/>
            <w:shd w:val="clear" w:color="auto" w:fill="EBEBEB"/>
          </w:tcPr>
          <w:p>
            <w:pPr>
              <w:spacing w:line="172" w:lineRule="exact"/>
            </w:pPr>
            <w:r>
              <w:rPr>
                <w:b/>
                <w:i w:val="0"/>
                <w:color w:val="111111"/>
                <w:sz w:val="13"/>
              </w:rPr>
              <w:t>Acceptance criteria</w:t>
            </w:r>
          </w:p>
        </w:tc>
        <w:tc>
          <w:tcPr>
            <w:tcW w:type="dxa" w:w="4120"/>
            <w:shd w:val="clear" w:color="auto" w:fill="EBEBEB"/>
          </w:tcPr>
          <w:p>
            <w:pPr>
              <w:spacing w:line="172" w:lineRule="exact"/>
            </w:pPr>
            <w:r>
              <w:rPr>
                <w:b w:val="0"/>
                <w:i w:val="0"/>
                <w:color w:val="111111"/>
                <w:sz w:val="14"/>
              </w:rPr>
              <w:t>Conditions the finished work must meet.</w:t>
            </w:r>
          </w:p>
        </w:tc>
      </w:tr>
      <w:tr>
        <w:tc>
          <w:tcPr>
            <w:tcW w:type="dxa" w:w="1400"/>
            <w:shd w:val="clear" w:color="auto" w:fill="EBEBEB"/>
          </w:tcPr>
          <w:p>
            <w:pPr>
              <w:spacing w:line="172" w:lineRule="exact"/>
            </w:pPr>
            <w:r>
              <w:rPr>
                <w:b/>
                <w:i w:val="0"/>
                <w:color w:val="111111"/>
                <w:sz w:val="13"/>
              </w:rPr>
              <w:t>Review</w:t>
            </w:r>
          </w:p>
        </w:tc>
        <w:tc>
          <w:tcPr>
            <w:tcW w:type="dxa" w:w="4120"/>
            <w:shd w:val="clear" w:color="auto" w:fill="EBEBEB"/>
          </w:tcPr>
          <w:p>
            <w:pPr>
              <w:spacing w:line="172" w:lineRule="exact"/>
            </w:pPr>
            <w:r>
              <w:rPr>
                <w:b w:val="0"/>
                <w:i w:val="0"/>
                <w:color w:val="111111"/>
                <w:sz w:val="14"/>
              </w:rPr>
              <w:t>Someone else checks, then approves or requests changes.</w:t>
            </w:r>
          </w:p>
        </w:tc>
      </w:tr>
    </w:tbl>
    <w:p>
      <w:pPr>
        <w:spacing w:before="0" w:after="40" w:line="55" w:lineRule="exact"/>
      </w:pPr>
    </w:p>
    <w:p>
      <w:r>
        <w:br w:type="page"/>
      </w:r>
    </w:p>
    <w:p>
      <w:pPr>
        <w:pStyle w:val="Heading1"/>
        <w:keepNext/>
        <w:spacing w:before="0" w:after="160" w:line="381" w:lineRule="exact"/>
      </w:pPr>
      <w:r>
        <w:rPr>
          <w:b/>
          <w:i w:val="0"/>
          <w:color w:val="111111"/>
          <w:sz w:val="34"/>
        </w:rPr>
        <w:t>How do the parts fit together?</w:t>
      </w:r>
    </w:p>
    <w:p>
      <w:pPr>
        <w:spacing w:after="160"/>
      </w:pPr>
      <w:r>
        <w:drawing>
          <wp:inline xmlns:a="http://schemas.openxmlformats.org/drawingml/2006/main" xmlns:pic="http://schemas.openxmlformats.org/drawingml/2006/picture">
            <wp:extent cx="3556000" cy="3034494"/>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556000" cy="3034494"/>
                    </a:xfrm>
                    <a:prstGeom prst="rect"/>
                  </pic:spPr>
                </pic:pic>
              </a:graphicData>
            </a:graphic>
          </wp:inline>
        </w:drawing>
      </w:r>
    </w:p>
    <w:p>
      <w:pPr>
        <w:spacing w:before="0" w:after="120" w:line="208" w:lineRule="exact"/>
      </w:pPr>
      <w:r>
        <w:rPr>
          <w:b w:val="0"/>
          <w:i w:val="0"/>
          <w:color w:val="111111"/>
          <w:sz w:val="15"/>
        </w:rPr>
        <w:t>Every step updates the tracker, so anyone can see who has each item and where it stands. Requested changes send the item back to in progress.</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140" w:type="dxa"/>
          <w:left w:w="140" w:type="dxa"/>
          <w:bottom w:w="140" w:type="dxa"/>
          <w:right w:w="140" w:type="dxa"/>
        </w:tblCellMar>
        <w:tblLayout w:type="fixed"/>
      </w:tblPr>
      <w:tblGrid>
        <w:gridCol w:w="5520"/>
      </w:tblGrid>
      <w:tr>
        <w:tc>
          <w:tcPr>
            <w:tcW w:type="dxa" w:w="5520"/>
            <w:tcBorders>
              <w:top w:val="single" w:sz="6" w:space="0" w:color="111111"/>
              <w:left w:val="single" w:sz="6" w:space="0" w:color="111111"/>
              <w:bottom w:val="single" w:sz="6" w:space="0" w:color="111111"/>
              <w:right w:val="single" w:sz="6" w:space="0" w:color="111111"/>
            </w:tcBorders>
          </w:tcPr>
          <w:p>
            <w:r>
              <w:rPr>
                <w:b/>
                <w:i w:val="0"/>
                <w:color w:val="111111"/>
                <w:sz w:val="14"/>
              </w:rPr>
              <w:t>Tip.</w:t>
            </w:r>
            <w:r>
              <w:rPr>
                <w:b w:val="0"/>
                <w:i w:val="0"/>
                <w:color w:val="111111"/>
                <w:sz w:val="14"/>
              </w:rPr>
              <w:t xml:space="preserve"> When review keeps sending work back, check the acceptance criteria and the spec before the work itself. One of them may be unclear.</w:t>
            </w:r>
          </w:p>
        </w:tc>
      </w:tr>
    </w:tbl>
    <w:p>
      <w:pPr>
        <w:spacing w:before="0" w:after="8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1" w:name="entry_01"/>
            <w:pPr>
              <w:pStyle w:val="Heading1"/>
              <w:spacing w:line="448" w:lineRule="exact"/>
            </w:pPr>
            <w:r>
              <w:rPr>
                <w:b/>
                <w:i w:val="0"/>
                <w:color w:val="111111"/>
                <w:sz w:val="40"/>
              </w:rPr>
              <w:t>Spec</w:t>
            </w:r>
            <w:bookmarkEnd w:id="1"/>
          </w:p>
        </w:tc>
        <w:tc>
          <w:tcPr>
            <w:tcW w:type="dxa" w:w="680"/>
          </w:tcPr>
          <w:p>
            <w:pPr>
              <w:spacing w:line="240" w:lineRule="auto"/>
              <w:jc w:val="right"/>
            </w:pPr>
            <w:r>
              <w:drawing>
                <wp:inline xmlns:a="http://schemas.openxmlformats.org/drawingml/2006/main" xmlns:pic="http://schemas.openxmlformats.org/drawingml/2006/picture">
                  <wp:extent cx="431800" cy="4318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Requirements, a design or a brief in a shared document.</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spec says what you want built and why.</w:t>
            </w:r>
            <w:r>
              <w:rPr>
                <w:b w:val="0"/>
                <w:i w:val="0"/>
                <w:color w:val="111111"/>
                <w:sz w:val="15"/>
              </w:rPr>
              <w:t xml:space="preserve"> The spec also says what the work covers and leaves out.</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A shared spec keeps everyone working toward the same result.</w:t>
            </w:r>
            <w:r>
              <w:rPr>
                <w:b w:val="0"/>
                <w:i w:val="0"/>
                <w:color w:val="111111"/>
                <w:sz w:val="15"/>
              </w:rPr>
              <w:t xml:space="preserve"> The people asking and those doing the work agree before it is split up.</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Owned by</w:t>
            </w:r>
            <w:r>
              <w:br/>
            </w:r>
            <w:r>
              <w:rPr>
                <w:b/>
                <w:i w:val="0"/>
                <w:color w:val="111111"/>
                <w:sz w:val="14"/>
              </w:rPr>
              <w:t>The person asking for the work.</w:t>
            </w:r>
          </w:p>
        </w:tc>
        <w:tc>
          <w:tcPr>
            <w:tcW w:type="dxa" w:w="1840"/>
            <w:shd w:val="clear" w:color="auto" w:fill="EBEBEB"/>
          </w:tcPr>
          <w:p>
            <w:pPr>
              <w:spacing w:line="172" w:lineRule="exact"/>
            </w:pPr>
            <w:r>
              <w:rPr>
                <w:b/>
                <w:i w:val="0"/>
                <w:color w:val="5F5F5F"/>
                <w:sz w:val="13"/>
              </w:rPr>
              <w:t>Kept in</w:t>
            </w:r>
            <w:r>
              <w:br/>
            </w:r>
            <w:r>
              <w:rPr>
                <w:b/>
                <w:i w:val="0"/>
                <w:color w:val="111111"/>
                <w:sz w:val="14"/>
              </w:rPr>
              <w:t>A shared document.</w:t>
            </w:r>
          </w:p>
        </w:tc>
        <w:tc>
          <w:tcPr>
            <w:tcW w:type="dxa" w:w="1840"/>
            <w:shd w:val="clear" w:color="auto" w:fill="EBEBEB"/>
          </w:tcPr>
          <w:p>
            <w:pPr>
              <w:spacing w:line="172" w:lineRule="exact"/>
            </w:pPr>
            <w:r>
              <w:rPr>
                <w:b/>
                <w:i w:val="0"/>
                <w:color w:val="5F5F5F"/>
                <w:sz w:val="13"/>
              </w:rPr>
              <w:t>Cannot</w:t>
            </w:r>
            <w:r>
              <w:br/>
            </w:r>
            <w:r>
              <w:rPr>
                <w:b/>
                <w:i w:val="0"/>
                <w:color w:val="111111"/>
                <w:sz w:val="14"/>
              </w:rPr>
              <w:t>Cover what nobody wrote down.</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atLeast"/>
            </w:pPr>
            <w:r>
              <w:rPr>
                <w:position w:val="-4"/>
              </w:rPr>
              <w:drawing>
                <wp:inline xmlns:a="http://schemas.openxmlformats.org/drawingml/2006/main" xmlns:pic="http://schemas.openxmlformats.org/drawingml/2006/picture">
                  <wp:extent cx="114300" cy="114300"/>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14300" cy="114300"/>
                          </a:xfrm>
                          <a:prstGeom prst="rect"/>
                        </pic:spPr>
                      </pic:pic>
                    </a:graphicData>
                  </a:graphic>
                </wp:inline>
              </w:drawing>
            </w:r>
            <w:r>
              <w:rPr>
                <w:b w:val="0"/>
                <w:i w:val="0"/>
                <w:color w:val="111111"/>
                <w:sz w:val="12"/>
              </w:rPr>
              <w:t xml:space="preserve"> </w:t>
            </w:r>
            <w:r>
              <w:rPr>
                <w:b/>
                <w:i w:val="0"/>
                <w:color w:val="111111"/>
                <w:sz w:val="14"/>
              </w:rPr>
              <w:t>Work item</w:t>
            </w:r>
            <w:r>
              <w:br/>
            </w:r>
            <w:r>
              <w:rPr>
                <w:b w:val="0"/>
                <w:i w:val="0"/>
                <w:color w:val="111111"/>
                <w:sz w:val="14"/>
              </w:rPr>
              <w:t>A spec describes the whole result and why it’s wanted. A work item is one piece of that work, sized for one person.</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2" w:name="entry_02"/>
            <w:pPr>
              <w:pStyle w:val="Heading1"/>
              <w:spacing w:line="448" w:lineRule="exact"/>
            </w:pPr>
            <w:r>
              <w:rPr>
                <w:b/>
                <w:i w:val="0"/>
                <w:color w:val="111111"/>
                <w:sz w:val="40"/>
              </w:rPr>
              <w:t>Work item</w:t>
            </w:r>
            <w:bookmarkEnd w:id="2"/>
          </w:p>
        </w:tc>
        <w:tc>
          <w:tcPr>
            <w:tcW w:type="dxa" w:w="680"/>
          </w:tcPr>
          <w:p>
            <w:pPr>
              <w:spacing w:line="240" w:lineRule="auto"/>
              <w:jc w:val="right"/>
            </w:pPr>
            <w:r>
              <w:drawing>
                <wp:inline xmlns:a="http://schemas.openxmlformats.org/drawingml/2006/main" xmlns:pic="http://schemas.openxmlformats.org/drawingml/2006/picture">
                  <wp:extent cx="431800" cy="43180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task, ticket, issue or story in a tracker.</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work item is one piece of a larger job, small enough for one person to finish in days.</w:t>
            </w:r>
            <w:r>
              <w:rPr>
                <w:b w:val="0"/>
                <w:i w:val="0"/>
                <w:color w:val="111111"/>
                <w:sz w:val="15"/>
              </w:rPr>
              <w:t xml:space="preserve"> The item links to the spec and holds its acceptance criteria.</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Small work items show progress and problems early.</w:t>
            </w:r>
            <w:r>
              <w:rPr>
                <w:b w:val="0"/>
                <w:i w:val="0"/>
                <w:color w:val="111111"/>
                <w:sz w:val="15"/>
              </w:rPr>
              <w:t xml:space="preserve"> Problems get fixed while they’re still small.</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Owned by</w:t>
            </w:r>
            <w:r>
              <w:br/>
            </w:r>
            <w:r>
              <w:rPr>
                <w:b/>
                <w:i w:val="0"/>
                <w:color w:val="111111"/>
                <w:sz w:val="14"/>
              </w:rPr>
              <w:t>One person.</w:t>
            </w:r>
          </w:p>
        </w:tc>
        <w:tc>
          <w:tcPr>
            <w:tcW w:type="dxa" w:w="1840"/>
            <w:shd w:val="clear" w:color="auto" w:fill="EBEBEB"/>
          </w:tcPr>
          <w:p>
            <w:pPr>
              <w:spacing w:line="172" w:lineRule="exact"/>
            </w:pPr>
            <w:r>
              <w:rPr>
                <w:b/>
                <w:i w:val="0"/>
                <w:color w:val="5F5F5F"/>
                <w:sz w:val="13"/>
              </w:rPr>
              <w:t>Kept in</w:t>
            </w:r>
            <w:r>
              <w:br/>
            </w:r>
            <w:r>
              <w:rPr>
                <w:b/>
                <w:i w:val="0"/>
                <w:color w:val="111111"/>
                <w:sz w:val="14"/>
              </w:rPr>
              <w:t>The tracker.</w:t>
            </w:r>
          </w:p>
        </w:tc>
        <w:tc>
          <w:tcPr>
            <w:tcW w:type="dxa" w:w="1840"/>
            <w:shd w:val="clear" w:color="auto" w:fill="EBEBEB"/>
          </w:tcPr>
          <w:p>
            <w:pPr>
              <w:spacing w:line="172" w:lineRule="exact"/>
            </w:pPr>
            <w:r>
              <w:rPr>
                <w:b/>
                <w:i w:val="0"/>
                <w:color w:val="5F5F5F"/>
                <w:sz w:val="13"/>
              </w:rPr>
              <w:t>Cannot</w:t>
            </w:r>
            <w:r>
              <w:br/>
            </w:r>
            <w:r>
              <w:rPr>
                <w:b/>
                <w:i w:val="0"/>
                <w:color w:val="111111"/>
                <w:sz w:val="14"/>
              </w:rPr>
              <w:t>Replace a missing spec.</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Milestone</w:t>
            </w:r>
            <w:r>
              <w:br/>
            </w:r>
            <w:r>
              <w:rPr>
                <w:b w:val="0"/>
                <w:i w:val="0"/>
                <w:color w:val="111111"/>
                <w:sz w:val="14"/>
              </w:rPr>
              <w:t>A milestone is a date or release for finishing several items, not work itself.</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3" w:name="entry_03"/>
            <w:pPr>
              <w:pStyle w:val="Heading1"/>
              <w:spacing w:line="448" w:lineRule="exact"/>
            </w:pPr>
            <w:r>
              <w:rPr>
                <w:b/>
                <w:i w:val="0"/>
                <w:color w:val="111111"/>
                <w:sz w:val="40"/>
              </w:rPr>
              <w:t>Tracker</w:t>
            </w:r>
            <w:bookmarkEnd w:id="3"/>
          </w:p>
        </w:tc>
        <w:tc>
          <w:tcPr>
            <w:tcW w:type="dxa" w:w="680"/>
          </w:tcPr>
          <w:p>
            <w:pPr>
              <w:spacing w:line="240" w:lineRule="auto"/>
              <w:jc w:val="right"/>
            </w:pPr>
            <w:r>
              <w:drawing>
                <wp:inline xmlns:a="http://schemas.openxmlformats.org/drawingml/2006/main" xmlns:pic="http://schemas.openxmlformats.org/drawingml/2006/picture">
                  <wp:extent cx="431800" cy="43180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shared tool such as GitHub Issues, Jira or a spreadsheet.</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tracker is the shared list of work items.</w:t>
            </w:r>
            <w:r>
              <w:rPr>
                <w:b w:val="0"/>
                <w:i w:val="0"/>
                <w:color w:val="111111"/>
                <w:sz w:val="15"/>
              </w:rPr>
              <w:t xml:space="preserve"> Each item has an owner and a status.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A current tracker makes progress visible.</w:t>
            </w:r>
            <w:r>
              <w:rPr>
                <w:b w:val="0"/>
                <w:i w:val="0"/>
                <w:color w:val="111111"/>
                <w:sz w:val="15"/>
              </w:rPr>
              <w:t xml:space="preserve"> Anyone can see who has what, what is stuck and what is done.</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Owned by</w:t>
            </w:r>
            <w:r>
              <w:br/>
            </w:r>
            <w:r>
              <w:rPr>
                <w:b/>
                <w:i w:val="0"/>
                <w:color w:val="111111"/>
                <w:sz w:val="14"/>
              </w:rPr>
              <w:t>Everyone using it.</w:t>
            </w:r>
          </w:p>
        </w:tc>
        <w:tc>
          <w:tcPr>
            <w:tcW w:type="dxa" w:w="1840"/>
            <w:shd w:val="clear" w:color="auto" w:fill="EBEBEB"/>
          </w:tcPr>
          <w:p>
            <w:pPr>
              <w:spacing w:line="172" w:lineRule="exact"/>
            </w:pPr>
            <w:r>
              <w:rPr>
                <w:b/>
                <w:i w:val="0"/>
                <w:color w:val="5F5F5F"/>
                <w:sz w:val="13"/>
              </w:rPr>
              <w:t>Kept in</w:t>
            </w:r>
            <w:r>
              <w:br/>
            </w:r>
            <w:r>
              <w:rPr>
                <w:b/>
                <w:i w:val="0"/>
                <w:color w:val="111111"/>
                <w:sz w:val="14"/>
              </w:rPr>
              <w:t>One shared tool.</w:t>
            </w:r>
          </w:p>
        </w:tc>
        <w:tc>
          <w:tcPr>
            <w:tcW w:type="dxa" w:w="1840"/>
            <w:shd w:val="clear" w:color="auto" w:fill="EBEBEB"/>
          </w:tcPr>
          <w:p>
            <w:pPr>
              <w:spacing w:line="172" w:lineRule="exact"/>
            </w:pPr>
            <w:r>
              <w:rPr>
                <w:b/>
                <w:i w:val="0"/>
                <w:color w:val="5F5F5F"/>
                <w:sz w:val="13"/>
              </w:rPr>
              <w:t>Cannot</w:t>
            </w:r>
            <w:r>
              <w:br/>
            </w:r>
            <w:r>
              <w:rPr>
                <w:b/>
                <w:i w:val="0"/>
                <w:color w:val="111111"/>
                <w:sz w:val="14"/>
              </w:rPr>
              <w:t>Judge the result.</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Backlog</w:t>
            </w:r>
            <w:r>
              <w:br/>
            </w:r>
            <w:r>
              <w:rPr>
                <w:b w:val="0"/>
                <w:i w:val="0"/>
                <w:color w:val="111111"/>
                <w:sz w:val="14"/>
              </w:rPr>
              <w:t>A backlog holds unstarted work. A tracker also holds work in progress, review or done.</w:t>
            </w:r>
          </w:p>
        </w:tc>
      </w:tr>
    </w:tbl>
    <w:p>
      <w:pPr>
        <w:spacing w:before="0" w:after="40" w:line="55" w:lineRule="exact"/>
      </w:pPr>
    </w:p>
    <w:p>
      <w:pPr>
        <w:spacing w:before="0" w:after="200" w:line="208"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4" w:name="entry_04"/>
            <w:pPr>
              <w:pStyle w:val="Heading1"/>
              <w:spacing w:line="448" w:lineRule="exact"/>
            </w:pPr>
            <w:r>
              <w:rPr>
                <w:b/>
                <w:i w:val="0"/>
                <w:color w:val="111111"/>
                <w:sz w:val="40"/>
              </w:rPr>
              <w:t>Acceptance criteria</w:t>
            </w:r>
            <w:bookmarkEnd w:id="4"/>
          </w:p>
        </w:tc>
        <w:tc>
          <w:tcPr>
            <w:tcW w:type="dxa" w:w="680"/>
          </w:tcPr>
          <w:p>
            <w:pPr>
              <w:spacing w:line="240" w:lineRule="auto"/>
              <w:jc w:val="right"/>
            </w:pPr>
            <w:r>
              <w:drawing>
                <wp:inline xmlns:a="http://schemas.openxmlformats.org/drawingml/2006/main" xmlns:pic="http://schemas.openxmlformats.org/drawingml/2006/picture">
                  <wp:extent cx="431800" cy="431800"/>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Short statements in the work item, each one true or false.</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Acceptance criteria state what must be true for a work item to be accepted.</w:t>
            </w:r>
            <w:r>
              <w:rPr>
                <w:b w:val="0"/>
                <w:i w:val="0"/>
                <w:color w:val="111111"/>
                <w:sz w:val="15"/>
              </w:rPr>
              <w:t xml:space="preserve"> For example, a user can reset a password from the sign-in page.</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Agreed criteria give the person doing the work and the reviewer the same test.</w:t>
            </w:r>
            <w:r>
              <w:rPr>
                <w:b w:val="0"/>
                <w:i w:val="0"/>
                <w:color w:val="111111"/>
                <w:sz w:val="15"/>
              </w:rPr>
              <w:t xml:space="preserve"> Set them before work starts.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Owned by</w:t>
            </w:r>
            <w:r>
              <w:br/>
            </w:r>
            <w:r>
              <w:rPr>
                <w:b/>
                <w:i w:val="0"/>
                <w:color w:val="111111"/>
                <w:sz w:val="14"/>
              </w:rPr>
              <w:t>The person asking for the work.</w:t>
            </w:r>
          </w:p>
        </w:tc>
        <w:tc>
          <w:tcPr>
            <w:tcW w:type="dxa" w:w="1840"/>
            <w:shd w:val="clear" w:color="auto" w:fill="EBEBEB"/>
          </w:tcPr>
          <w:p>
            <w:pPr>
              <w:spacing w:line="172" w:lineRule="exact"/>
            </w:pPr>
            <w:r>
              <w:rPr>
                <w:b/>
                <w:i w:val="0"/>
                <w:color w:val="5F5F5F"/>
                <w:sz w:val="13"/>
              </w:rPr>
              <w:t>Kept in</w:t>
            </w:r>
            <w:r>
              <w:br/>
            </w:r>
            <w:r>
              <w:rPr>
                <w:b/>
                <w:i w:val="0"/>
                <w:color w:val="111111"/>
                <w:sz w:val="14"/>
              </w:rPr>
              <w:t>The work item.</w:t>
            </w:r>
          </w:p>
        </w:tc>
        <w:tc>
          <w:tcPr>
            <w:tcW w:type="dxa" w:w="1840"/>
            <w:shd w:val="clear" w:color="auto" w:fill="EBEBEB"/>
          </w:tcPr>
          <w:p>
            <w:pPr>
              <w:spacing w:line="172" w:lineRule="exact"/>
            </w:pPr>
            <w:r>
              <w:rPr>
                <w:b/>
                <w:i w:val="0"/>
                <w:color w:val="5F5F5F"/>
                <w:sz w:val="13"/>
              </w:rPr>
              <w:t>Cannot</w:t>
            </w:r>
            <w:r>
              <w:br/>
            </w:r>
            <w:r>
              <w:rPr>
                <w:b/>
                <w:i w:val="0"/>
                <w:color w:val="111111"/>
                <w:sz w:val="14"/>
              </w:rPr>
              <w:t>Catch an unwritten case.</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Definition of done</w:t>
            </w:r>
            <w:r>
              <w:br/>
            </w:r>
            <w:r>
              <w:rPr>
                <w:b w:val="0"/>
                <w:i w:val="0"/>
                <w:color w:val="111111"/>
                <w:sz w:val="14"/>
              </w:rPr>
              <w:t>Acceptance criteria apply to one item. A definition of done is a checklist for every item.</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5" w:name="entry_05"/>
            <w:pPr>
              <w:pStyle w:val="Heading1"/>
              <w:spacing w:line="448" w:lineRule="exact"/>
            </w:pPr>
            <w:r>
              <w:rPr>
                <w:b/>
                <w:i w:val="0"/>
                <w:color w:val="111111"/>
                <w:sz w:val="40"/>
              </w:rPr>
              <w:t>Review</w:t>
            </w:r>
            <w:bookmarkEnd w:id="5"/>
          </w:p>
        </w:tc>
        <w:tc>
          <w:tcPr>
            <w:tcW w:type="dxa" w:w="680"/>
          </w:tcPr>
          <w:p>
            <w:pPr>
              <w:spacing w:line="240" w:lineRule="auto"/>
              <w:jc w:val="right"/>
            </w:pPr>
            <w:r>
              <w:drawing>
                <wp:inline xmlns:a="http://schemas.openxmlformats.org/drawingml/2006/main" xmlns:pic="http://schemas.openxmlformats.org/drawingml/2006/picture">
                  <wp:extent cx="431800" cy="431800"/>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code review, design review or sign-off in the work item.</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review checks work against its acceptance criteria.</w:t>
            </w:r>
            <w:r>
              <w:rPr>
                <w:b w:val="0"/>
                <w:i w:val="0"/>
                <w:color w:val="111111"/>
                <w:sz w:val="15"/>
              </w:rPr>
              <w:t xml:space="preserve"> The reviewer, who didn’t do the work, approves it or asks for specific changes.</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A second person catches a missed condition or mistake.</w:t>
            </w:r>
            <w:r>
              <w:rPr>
                <w:b w:val="0"/>
                <w:i w:val="0"/>
                <w:color w:val="111111"/>
                <w:sz w:val="15"/>
              </w:rPr>
              <w:t xml:space="preserve"> Mistakes are hard to see in your own work.</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Owned by</w:t>
            </w:r>
            <w:r>
              <w:br/>
            </w:r>
            <w:r>
              <w:rPr>
                <w:b/>
                <w:i w:val="0"/>
                <w:color w:val="111111"/>
                <w:sz w:val="14"/>
              </w:rPr>
              <w:t>The reviewer.</w:t>
            </w:r>
          </w:p>
        </w:tc>
        <w:tc>
          <w:tcPr>
            <w:tcW w:type="dxa" w:w="1840"/>
            <w:shd w:val="clear" w:color="auto" w:fill="EBEBEB"/>
          </w:tcPr>
          <w:p>
            <w:pPr>
              <w:spacing w:line="172" w:lineRule="exact"/>
            </w:pPr>
            <w:r>
              <w:rPr>
                <w:b/>
                <w:i w:val="0"/>
                <w:color w:val="5F5F5F"/>
                <w:sz w:val="13"/>
              </w:rPr>
              <w:t>Kept in</w:t>
            </w:r>
            <w:r>
              <w:br/>
            </w:r>
            <w:r>
              <w:rPr>
                <w:b/>
                <w:i w:val="0"/>
                <w:color w:val="111111"/>
                <w:sz w:val="14"/>
              </w:rPr>
              <w:t>The work item.</w:t>
            </w:r>
          </w:p>
        </w:tc>
        <w:tc>
          <w:tcPr>
            <w:tcW w:type="dxa" w:w="1840"/>
            <w:shd w:val="clear" w:color="auto" w:fill="EBEBEB"/>
          </w:tcPr>
          <w:p>
            <w:pPr>
              <w:spacing w:line="172" w:lineRule="exact"/>
            </w:pPr>
            <w:r>
              <w:rPr>
                <w:b/>
                <w:i w:val="0"/>
                <w:color w:val="5F5F5F"/>
                <w:sz w:val="13"/>
              </w:rPr>
              <w:t>Cannot</w:t>
            </w:r>
            <w:r>
              <w:br/>
            </w:r>
            <w:r>
              <w:rPr>
                <w:b/>
                <w:i w:val="0"/>
                <w:color w:val="111111"/>
                <w:sz w:val="14"/>
              </w:rPr>
              <w:t>Find every problem.</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Approval</w:t>
            </w:r>
            <w:r>
              <w:br/>
            </w:r>
            <w:r>
              <w:rPr>
                <w:b w:val="0"/>
                <w:i w:val="0"/>
                <w:color w:val="111111"/>
                <w:sz w:val="14"/>
              </w:rPr>
              <w:t>A review is the check, and approval is the decision it can end in. If someone approves work without checking it, there was no review.</w:t>
            </w:r>
          </w:p>
        </w:tc>
      </w:tr>
    </w:tbl>
    <w:p>
      <w:pPr>
        <w:spacing w:before="0" w:after="40" w:line="55" w:lineRule="exact"/>
      </w:pPr>
    </w:p>
    <w:p>
      <w:pPr>
        <w:spacing w:before="0" w:after="200" w:line="208" w:lineRule="exact"/>
      </w:pPr>
    </w:p>
    <w:p>
      <w:pPr>
        <w:pStyle w:val="Heading1"/>
        <w:keepNext/>
        <w:spacing w:before="0" w:after="160" w:line="381" w:lineRule="exact"/>
      </w:pPr>
      <w:r>
        <w:rPr>
          <w:b/>
          <w:i w:val="0"/>
          <w:color w:val="111111"/>
          <w:sz w:val="34"/>
        </w:rPr>
        <w:t>Easy to mix up</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Spec or acceptance criteria?</w:t>
            </w:r>
          </w:p>
        </w:tc>
        <w:tc>
          <w:tcPr>
            <w:tcW w:type="dxa" w:w="4120"/>
            <w:shd w:val="clear" w:color="auto" w:fill="EBEBEB"/>
          </w:tcPr>
          <w:p>
            <w:pPr>
              <w:spacing w:line="172" w:lineRule="exact"/>
            </w:pPr>
            <w:r>
              <w:rPr>
                <w:b w:val="0"/>
                <w:i w:val="0"/>
                <w:color w:val="111111"/>
                <w:sz w:val="14"/>
              </w:rPr>
              <w:t>The spec covers the whole result. Acceptance criteria say what one finished item must meet.</w:t>
            </w:r>
          </w:p>
        </w:tc>
      </w:tr>
      <w:tr>
        <w:tc>
          <w:tcPr>
            <w:tcW w:type="dxa" w:w="1400"/>
            <w:shd w:val="clear" w:color="auto" w:fill="EBEBEB"/>
          </w:tcPr>
          <w:p>
            <w:pPr>
              <w:spacing w:line="172" w:lineRule="exact"/>
            </w:pPr>
            <w:r>
              <w:rPr>
                <w:b/>
                <w:i w:val="0"/>
                <w:color w:val="111111"/>
                <w:sz w:val="13"/>
              </w:rPr>
              <w:t>Review or testing?</w:t>
            </w:r>
          </w:p>
        </w:tc>
        <w:tc>
          <w:tcPr>
            <w:tcW w:type="dxa" w:w="4120"/>
            <w:shd w:val="clear" w:color="auto" w:fill="EBEBEB"/>
          </w:tcPr>
          <w:p>
            <w:pPr>
              <w:spacing w:line="172" w:lineRule="exact"/>
            </w:pPr>
            <w:r>
              <w:rPr>
                <w:b w:val="0"/>
                <w:i w:val="0"/>
                <w:color w:val="111111"/>
                <w:sz w:val="14"/>
              </w:rPr>
              <w:t>Testing checks behavior. Review lets another person judge the result and the evidence.</w:t>
            </w:r>
          </w:p>
        </w:tc>
      </w:tr>
      <w:tr>
        <w:tc>
          <w:tcPr>
            <w:tcW w:type="dxa" w:w="1400"/>
            <w:shd w:val="clear" w:color="auto" w:fill="EBEBEB"/>
          </w:tcPr>
          <w:p>
            <w:pPr>
              <w:spacing w:line="172" w:lineRule="exact"/>
            </w:pPr>
            <w:r>
              <w:rPr>
                <w:b/>
                <w:i w:val="0"/>
                <w:color w:val="111111"/>
                <w:sz w:val="13"/>
              </w:rPr>
              <w:t>Done or released?</w:t>
            </w:r>
          </w:p>
        </w:tc>
        <w:tc>
          <w:tcPr>
            <w:tcW w:type="dxa" w:w="4120"/>
            <w:shd w:val="clear" w:color="auto" w:fill="EBEBEB"/>
          </w:tcPr>
          <w:p>
            <w:pPr>
              <w:spacing w:line="172" w:lineRule="exact"/>
            </w:pPr>
            <w:r>
              <w:rPr>
                <w:b w:val="0"/>
                <w:i w:val="0"/>
                <w:color w:val="111111"/>
                <w:sz w:val="14"/>
              </w:rPr>
              <w:t>Done means the item was accepted. Released means its result has reached its users.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pPr>
              <w:pStyle w:val="Heading1"/>
              <w:spacing w:line="381" w:lineRule="exact"/>
            </w:pPr>
            <w:r>
              <w:rPr>
                <w:b/>
                <w:i w:val="0"/>
                <w:color w:val="111111"/>
                <w:sz w:val="34"/>
              </w:rPr>
              <w:t>One work item,</w:t>
            </w:r>
            <w:r>
              <w:br/>
            </w:r>
            <w:r>
              <w:rPr>
                <w:b/>
                <w:i w:val="0"/>
                <w:color w:val="111111"/>
                <w:sz w:val="34"/>
              </w:rPr>
              <w:t>start to finish</w:t>
            </w:r>
          </w:p>
        </w:tc>
        <w:tc>
          <w:tcPr>
            <w:tcW w:type="dxa" w:w="920"/>
          </w:tcPr>
          <w:p>
            <w:pPr>
              <w:spacing w:line="240" w:lineRule="auto"/>
              <w:jc w:val="right"/>
            </w:pPr>
            <w:r>
              <w:drawing>
                <wp:inline xmlns:a="http://schemas.openxmlformats.org/drawingml/2006/main" xmlns:pic="http://schemas.openxmlformats.org/drawingml/2006/picture">
                  <wp:extent cx="584200" cy="58420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584200" cy="584200"/>
                          </a:xfrm>
                          <a:prstGeom prst="rect"/>
                        </pic:spPr>
                      </pic:pic>
                    </a:graphicData>
                  </a:graphic>
                </wp:inline>
              </w:drawing>
            </w:r>
          </w:p>
        </w:tc>
      </w:tr>
    </w:tbl>
    <w:p>
      <w:pPr>
        <w:spacing w:before="0" w:after="120" w:line="164" w:lineRule="exact"/>
      </w:pPr>
    </w:p>
    <w:p>
      <w:pPr>
        <w:spacing w:before="0" w:after="160" w:line="208" w:lineRule="exact"/>
      </w:pPr>
      <w:r>
        <w:rPr>
          <w:b w:val="0"/>
          <w:i w:val="0"/>
          <w:color w:val="111111"/>
          <w:sz w:val="15"/>
        </w:rPr>
        <w:t>The work item keeps its owner, status, criteria and review together in the tracker.</w:t>
      </w:r>
    </w:p>
    <w:p>
      <w:pPr>
        <w:spacing w:after="160"/>
      </w:pPr>
      <w:r>
        <w:drawing>
          <wp:inline xmlns:a="http://schemas.openxmlformats.org/drawingml/2006/main" xmlns:pic="http://schemas.openxmlformats.org/drawingml/2006/picture">
            <wp:extent cx="3556000" cy="2964350"/>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3556000" cy="2964350"/>
                    </a:xfrm>
                    <a:prstGeom prst="rect"/>
                  </pic:spPr>
                </pic:pic>
              </a:graphicData>
            </a:graphic>
          </wp:inline>
        </w:drawing>
      </w:r>
    </w:p>
    <w:p>
      <w:pPr>
        <w:spacing w:before="0" w:after="80" w:line="192" w:lineRule="exact"/>
      </w:pPr>
      <w:r>
        <w:rPr>
          <w:b w:val="0"/>
          <w:i w:val="0"/>
          <w:color w:val="111111"/>
          <w:sz w:val="14"/>
        </w:rPr>
        <w:t>Approval closes the item. A request for changes sends it back to in progress with the reviewer’s comments, then back to review.</w:t>
      </w:r>
    </w:p>
    <w:p>
      <w:pPr>
        <w:sectPr>
          <w:footerReference w:type="default" r:id="rId20"/>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in October 2026.</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Ken Schwaber and Jeff Sutherland, The Scrum Guide</w:t>
            </w:r>
            <w:r>
              <w:br/>
            </w:r>
            <w:r>
              <w:rPr>
                <w:b w:val="0"/>
                <w:i w:val="0"/>
                <w:color w:val="5F5F5F"/>
                <w:sz w:val="12"/>
              </w:rPr>
              <w:t xml:space="preserve">November 2020 · </w:t>
            </w:r>
            <w:r>
              <w:rPr>
                <w:rFonts w:ascii="Liberation Mono" w:hAnsi="Liberation Mono"/>
                <w:b w:val="0"/>
                <w:i w:val="0"/>
                <w:color w:val="5F5F5F"/>
                <w:sz w:val="11"/>
              </w:rPr>
              <w:t>scrumguides.org/scrum-guide.html</w:t>
            </w:r>
          </w:p>
        </w:tc>
      </w:tr>
      <w:tr>
        <w:tc>
          <w:tcPr>
            <w:tcW w:type="dxa" w:w="5520"/>
          </w:tcPr>
          <w:p>
            <w:pPr>
              <w:spacing w:line="172" w:lineRule="exact"/>
            </w:pPr>
            <w:r>
              <w:rPr>
                <w:b/>
                <w:i w:val="0"/>
                <w:color w:val="111111"/>
                <w:sz w:val="13"/>
              </w:rPr>
              <w:t>Agile Alliance, Agile Glossary</w:t>
            </w:r>
            <w:r>
              <w:br/>
            </w:r>
            <w:r>
              <w:rPr>
                <w:b w:val="0"/>
                <w:i w:val="0"/>
                <w:color w:val="5F5F5F"/>
                <w:sz w:val="12"/>
              </w:rPr>
              <w:t xml:space="preserve">October 2026 · </w:t>
            </w:r>
            <w:r>
              <w:rPr>
                <w:rFonts w:ascii="Liberation Mono" w:hAnsi="Liberation Mono"/>
                <w:b w:val="0"/>
                <w:i w:val="0"/>
                <w:color w:val="5F5F5F"/>
                <w:sz w:val="11"/>
              </w:rPr>
              <w:t>agilealliance.org/agile101/agile-glossary/</w:t>
            </w:r>
          </w:p>
        </w:tc>
      </w:tr>
      <w:tr>
        <w:tc>
          <w:tcPr>
            <w:tcW w:type="dxa" w:w="5520"/>
          </w:tcPr>
          <w:p>
            <w:pPr>
              <w:spacing w:line="172" w:lineRule="exact"/>
            </w:pPr>
            <w:r>
              <w:rPr>
                <w:b/>
                <w:i w:val="0"/>
                <w:color w:val="111111"/>
                <w:sz w:val="13"/>
              </w:rPr>
              <w:t>GitHub Docs, Issues</w:t>
            </w:r>
            <w:r>
              <w:br/>
            </w:r>
            <w:r>
              <w:rPr>
                <w:b w:val="0"/>
                <w:i w:val="0"/>
                <w:color w:val="5F5F5F"/>
                <w:sz w:val="12"/>
              </w:rPr>
              <w:t xml:space="preserve">October 2026 · </w:t>
            </w:r>
            <w:r>
              <w:rPr>
                <w:rFonts w:ascii="Liberation Mono" w:hAnsi="Liberation Mono"/>
                <w:b w:val="0"/>
                <w:i w:val="0"/>
                <w:color w:val="5F5F5F"/>
                <w:sz w:val="11"/>
              </w:rPr>
              <w:t>docs.github.com/en/issues</w:t>
            </w:r>
          </w:p>
        </w:tc>
      </w:tr>
      <w:tr>
        <w:tc>
          <w:tcPr>
            <w:tcW w:type="dxa" w:w="5520"/>
          </w:tcPr>
          <w:p>
            <w:pPr>
              <w:spacing w:line="172" w:lineRule="exact"/>
            </w:pPr>
            <w:r>
              <w:rPr>
                <w:b/>
                <w:i w:val="0"/>
                <w:color w:val="111111"/>
                <w:sz w:val="13"/>
              </w:rPr>
              <w:t>Google, Engineering Practices: Code Review</w:t>
            </w:r>
            <w:r>
              <w:br/>
            </w:r>
            <w:r>
              <w:rPr>
                <w:b w:val="0"/>
                <w:i w:val="0"/>
                <w:color w:val="5F5F5F"/>
                <w:sz w:val="12"/>
              </w:rPr>
              <w:t xml:space="preserve">October 2026 · </w:t>
            </w:r>
            <w:r>
              <w:rPr>
                <w:rFonts w:ascii="Liberation Mono" w:hAnsi="Liberation Mono"/>
                <w:b w:val="0"/>
                <w:i w:val="0"/>
                <w:color w:val="5F5F5F"/>
                <w:sz w:val="11"/>
              </w:rPr>
              <w:t>google.github.io/eng-practices/review/</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22" name="Picture 22"/>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3" name="Picture 23"/>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4" name="Picture 24"/>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5" name="Picture 25"/>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6" name="Picture 26"/>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Specs and Reviews</w:t>
      </w:r>
    </w:p>
    <w:p>
      <w:pPr>
        <w:spacing w:before="0" w:after="20" w:line="175" w:lineRule="exact"/>
      </w:pPr>
      <w:r>
        <w:rPr>
          <w:b w:val="0"/>
          <w:i w:val="0"/>
          <w:color w:val="5F5F5F"/>
          <w:sz w:val="12"/>
        </w:rPr>
        <w:t>A pocket-sized guide to agreeing on work as a team and checking when it’s done.</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36">
        <w:r>
          <w:rPr>
            <w:rFonts w:ascii="Liberation Mono" w:hAnsi="Liberation Mono"/>
            <w:b w:val="0"/>
            <w:i w:val="0"/>
            <w:color w:val="5F5F5F"/>
            <w:sz w:val="11"/>
          </w:rPr>
          <w:t>accidental.info/star</w:t>
        </w:r>
      </w:hyperlink>
    </w:p>
    <w:sectPr w:rsidR="00FC693F" w:rsidRPr="0006063C" w:rsidSect="00034616">
      <w:footerReference w:type="default" r:id="rId30"/>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0.5.0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Specs and Reviews</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footer" Target="footer1.xml"/><Relationship Id="rId20" Type="http://schemas.openxmlformats.org/officeDocument/2006/relationships/footer" Target="footer2.xml"/><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footer" Target="footer3.xml"/><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Specs and Reviews</dc:title>
  <dc:subject>A pocket-sized guide to agreeing on work as a team and checking when it’s done.</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