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Accidental Intelligence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07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Agent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Skills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what a skill folder can hold, as of October 2026.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Description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Skill instructions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Script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Reference file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Asset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7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8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What’s in a skill?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 xml:space="preserve">It’s easy to think of a skill as one Markdown file. A skill is a folder, and next to </w:t>
      </w:r>
      <w:r>
        <w:rPr>
          <w:rFonts w:ascii="Liberation Mono" w:hAnsi="Liberation Mono"/>
          <w:b w:val="0"/>
          <w:i w:val="0"/>
          <w:color w:val="111111"/>
          <w:sz w:val="13"/>
        </w:rPr>
        <w:t>SKILL.md</w:t>
      </w:r>
      <w:r>
        <w:rPr>
          <w:b w:val="0"/>
          <w:i w:val="0"/>
          <w:color w:val="111111"/>
          <w:sz w:val="15"/>
        </w:rPr>
        <w:t xml:space="preserve"> it can hold scripts the agent runs, reference files it reads when a step needs them, and assets such as templates.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An Accidental Guide to: Agents, Harnesses, Skills, and Tools covers the basics. The harness loads each part of the folder only when a step needs it, so a skill can carry a lot without filling the context window.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Description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The name and description at the top of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Skill instructions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The steps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Script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Code the agent runs for a step.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Reference file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Detail the agent reads only when a step needs it.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Asset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file used in what the skill makes, such as a template.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 the parts fit together?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3556000" cy="2451993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451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08" w:lineRule="exact"/>
      </w:pPr>
      <w:r>
        <w:rPr>
          <w:rFonts w:ascii="Liberation Mono" w:hAnsi="Liberation Mono"/>
          <w:b w:val="0"/>
          <w:i w:val="0"/>
          <w:color w:val="111111"/>
          <w:sz w:val="13"/>
        </w:rPr>
        <w:t>SKILL.md</w:t>
      </w:r>
      <w:r>
        <w:rPr>
          <w:b w:val="0"/>
          <w:i w:val="0"/>
          <w:color w:val="111111"/>
          <w:sz w:val="15"/>
        </w:rPr>
        <w:t xml:space="preserve"> is the only file a skill needs. The other folders are optional, and a step names the file it uses.</w:t>
      </w: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What’s in the context</w:t>
      </w:r>
      <w:r>
        <w:br/>
      </w:r>
      <w:r>
        <w:rPr>
          <w:b/>
          <w:i w:val="0"/>
          <w:color w:val="111111"/>
          <w:sz w:val="34"/>
        </w:rPr>
        <w:t>window, and when?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harness loads a skill in stages, as each step needs it. The Agent Skills standard calls this progressive disclosure.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3556000" cy="27844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784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script’s code and any file no step opens never enter the context window. What does load stays for the rest of the session.</w:t>
      </w: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Description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The name and description at the top of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description says what the skill does and when to use it.</w:t>
            </w:r>
            <w:r>
              <w:rPr>
                <w:b w:val="0"/>
                <w:i w:val="0"/>
                <w:color w:val="111111"/>
                <w:sz w:val="15"/>
              </w:rPr>
              <w:t xml:space="preserve"> The agent picks a skill by matching your request to its description.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Name the task and the words people use for it.</w:t>
            </w:r>
            <w:r>
              <w:rPr>
                <w:b w:val="0"/>
                <w:i w:val="0"/>
                <w:color w:val="111111"/>
                <w:sz w:val="15"/>
              </w:rPr>
              <w:t xml:space="preserve"> Some harnesses shorten long descriptions, so put the main use first.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In context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From session start.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Skill instructions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The description decides whether the skill is used. The skill instructions say what to do next.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Skill instructions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The Markdown under the description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SKILL.md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Skill instructions are the steps the agent follows once it picks the skill.</w:t>
            </w:r>
            <w:r>
              <w:rPr>
                <w:b w:val="0"/>
                <w:i w:val="0"/>
                <w:color w:val="111111"/>
                <w:sz w:val="15"/>
              </w:rPr>
              <w:t xml:space="preserve"> A step can tell the agent to run a script or open a file.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whole body loads at once and stays, so keep it under 500 lines.</w:t>
            </w:r>
            <w:r>
              <w:rPr>
                <w:b w:val="0"/>
                <w:i w:val="0"/>
                <w:color w:val="111111"/>
                <w:sz w:val="15"/>
              </w:rPr>
              <w:t xml:space="preserve"> Move detail into reference files.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In context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From first use.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Instructions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An instructions file loads in every session. Skill instructions load only when the skill is used.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Script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file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scripts/</w:t>
            </w:r>
            <w:r>
              <w:rPr>
                <w:b w:val="0"/>
                <w:i w:val="0"/>
                <w:color w:val="111111"/>
                <w:sz w:val="14"/>
              </w:rPr>
              <w:t xml:space="preserve">, such as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list_changes.sh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script is code that comes with the skill, and the agent runs it as it is.</w:t>
            </w:r>
            <w:r>
              <w:rPr>
                <w:b w:val="0"/>
                <w:i w:val="0"/>
                <w:color w:val="111111"/>
                <w:sz w:val="15"/>
              </w:rPr>
              <w:t xml:space="preserve"> Only what the script prints enters the context window.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Tested code gives the same result every time.</w:t>
            </w:r>
            <w:r>
              <w:rPr>
                <w:b w:val="0"/>
                <w:i w:val="0"/>
                <w:color w:val="111111"/>
                <w:sz w:val="15"/>
              </w:rPr>
              <w:t xml:space="preserve"> The agent doesn’t work it out again in each session.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In context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Output only.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Tool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tool is something the harness lets the agent use, such as the shell. The agent runs a script with the shell tool.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Reference file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file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references/</w:t>
            </w:r>
            <w:r>
              <w:rPr>
                <w:b w:val="0"/>
                <w:i w:val="0"/>
                <w:color w:val="111111"/>
                <w:sz w:val="14"/>
              </w:rPr>
              <w:t xml:space="preserve">, such as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style.md</w:t>
            </w:r>
            <w:r>
              <w:rPr>
                <w:b w:val="0"/>
                <w:i w:val="0"/>
                <w:color w:val="111111"/>
                <w:sz w:val="14"/>
              </w:rPr>
              <w:t>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reference file holds detail that only some requests need.</w:t>
            </w:r>
            <w:r>
              <w:rPr>
                <w:b w:val="0"/>
                <w:i w:val="0"/>
                <w:color w:val="111111"/>
                <w:sz w:val="15"/>
              </w:rPr>
              <w:t xml:space="preserve"> The agent opens it when a step says to.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Long rules and examples can go in reference files.</w:t>
            </w:r>
            <w:r>
              <w:rPr>
                <w:b w:val="0"/>
                <w:i w:val="0"/>
                <w:color w:val="111111"/>
                <w:sz w:val="15"/>
              </w:rPr>
              <w:t xml:space="preserve"> The skill instructions stay short, and the agent reads only the file the task needs.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In context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When a step reads it.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Skill instructions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Skill instructions say what to do. A reference file holds the detail for one step.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Asset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 xml:space="preserve">A template, image or data file in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assets/.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An asset is a file the skill uses in what it makes.</w:t>
            </w:r>
            <w:r>
              <w:rPr>
                <w:b w:val="0"/>
                <w:i w:val="0"/>
                <w:color w:val="111111"/>
                <w:sz w:val="15"/>
              </w:rPr>
              <w:t xml:space="preserve"> The agent copies it or fills it in.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Each set of release notes starts from the same layout.</w:t>
            </w:r>
            <w:r>
              <w:rPr>
                <w:b w:val="0"/>
                <w:i w:val="0"/>
                <w:color w:val="111111"/>
                <w:sz w:val="15"/>
              </w:rPr>
              <w:t xml:space="preserve"> The steps only say where to find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In context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Only if the agent reads it.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Reference file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reference file is read for guidance. An asset ends up in the result.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Where do skills come from?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The folder format is an open standard, so the same skill works in Claude Code, Codex and GitHub Copilot.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320"/>
        <w:gridCol w:w="1680"/>
        <w:gridCol w:w="2520"/>
      </w:tblGrid>
      <w:tr>
        <w:tc>
          <w:tcPr>
            <w:tcW w:type="dxa" w:w="1320"/>
          </w:tcPr>
          <w:p>
            <w:r>
              <w:rPr>
                <w:b/>
                <w:i w:val="0"/>
                <w:color w:val="5F5F5F"/>
                <w:sz w:val="13"/>
              </w:rPr>
              <w:t>Where</w:t>
            </w:r>
          </w:p>
        </w:tc>
        <w:tc>
          <w:tcPr>
            <w:tcW w:type="dxa" w:w="1680"/>
          </w:tcPr>
          <w:p>
            <w:r>
              <w:rPr>
                <w:b/>
                <w:i w:val="0"/>
                <w:color w:val="5F5F5F"/>
                <w:sz w:val="13"/>
              </w:rPr>
              <w:t>Who gets it</w:t>
            </w:r>
          </w:p>
        </w:tc>
        <w:tc>
          <w:tcPr>
            <w:tcW w:type="dxa" w:w="2520"/>
          </w:tcPr>
          <w:p>
            <w:r>
              <w:rPr>
                <w:b/>
                <w:i w:val="0"/>
                <w:color w:val="5F5F5F"/>
                <w:sz w:val="13"/>
              </w:rPr>
              <w:t>Examples, as of October 2026</w:t>
            </w:r>
          </w:p>
        </w:tc>
      </w:tr>
      <w:tr>
        <w:tc>
          <w:tcPr>
            <w:tcW w:type="dxa" w:w="13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Built in</w:t>
            </w:r>
          </w:p>
        </w:tc>
        <w:tc>
          <w:tcPr>
            <w:tcW w:type="dxa" w:w="168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Everyone using the harness</w:t>
            </w:r>
          </w:p>
        </w:tc>
        <w:tc>
          <w:tcPr>
            <w:tcW w:type="dxa" w:w="2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 xml:space="preserve">Claude Code’s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/code-review</w:t>
            </w:r>
            <w:r>
              <w:rPr>
                <w:b w:val="0"/>
                <w:i w:val="0"/>
                <w:color w:val="111111"/>
                <w:sz w:val="13"/>
              </w:rPr>
              <w:t>, Codex’s system skills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Your project</w:t>
            </w:r>
          </w:p>
        </w:tc>
        <w:tc>
          <w:tcPr>
            <w:tcW w:type="dxa" w:w="16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Everyone with the repository</w:t>
            </w:r>
          </w:p>
        </w:tc>
        <w:tc>
          <w:tcPr>
            <w:tcW w:type="dxa" w:w="252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.claude/skills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.github/skills</w:t>
            </w:r>
            <w:r>
              <w:rPr>
                <w:b w:val="0"/>
                <w:i w:val="0"/>
                <w:color w:val="111111"/>
                <w:sz w:val="13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.agents/skills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Your home folder</w:t>
            </w:r>
          </w:p>
        </w:tc>
        <w:tc>
          <w:tcPr>
            <w:tcW w:type="dxa" w:w="16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Only you, in every project</w:t>
            </w:r>
          </w:p>
        </w:tc>
        <w:tc>
          <w:tcPr>
            <w:tcW w:type="dxa" w:w="2520"/>
          </w:tcPr>
          <w:p>
            <w:pPr>
              <w:spacing w:line="172" w:lineRule="exact"/>
            </w:pP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~/.claude/skills</w:t>
            </w:r>
            <w:r>
              <w:rPr>
                <w:b w:val="0"/>
                <w:i w:val="0"/>
                <w:color w:val="111111"/>
                <w:sz w:val="13"/>
              </w:rPr>
              <w:t xml:space="preserve">,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~/.copilot/skills</w:t>
            </w:r>
            <w:r>
              <w:rPr>
                <w:b w:val="0"/>
                <w:i w:val="0"/>
                <w:color w:val="111111"/>
                <w:sz w:val="13"/>
              </w:rPr>
              <w:t xml:space="preserve"> or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1"/>
              </w:rPr>
              <w:t>~/.agents/skills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Plugin</w:t>
            </w:r>
          </w:p>
        </w:tc>
        <w:tc>
          <w:tcPr>
            <w:tcW w:type="dxa" w:w="16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Everyone who installs it</w:t>
            </w:r>
          </w:p>
        </w:tc>
        <w:tc>
          <w:tcPr>
            <w:tcW w:type="dxa" w:w="25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Claude Code and Codex plugins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Your organization</w:t>
            </w:r>
          </w:p>
        </w:tc>
        <w:tc>
          <w:tcPr>
            <w:tcW w:type="dxa" w:w="168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Everyone your admins choose</w:t>
            </w:r>
          </w:p>
        </w:tc>
        <w:tc>
          <w:tcPr>
            <w:tcW w:type="dxa" w:w="252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Claude Code managed settings, a Claude API workspace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140" w:type="dxa"/>
          <w:bottom w:w="140" w:type="dxa"/>
          <w:right w:w="14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6" w:space="0" w:color="111111"/>
              <w:left w:val="single" w:sz="6" w:space="0" w:color="111111"/>
              <w:bottom w:val="single" w:sz="6" w:space="0" w:color="111111"/>
              <w:right w:val="single" w:sz="6" w:space="0" w:color="111111"/>
            </w:tcBorders>
          </w:tcPr>
          <w:p>
            <w:r>
              <w:rPr>
                <w:b/>
                <w:i w:val="0"/>
                <w:color w:val="111111"/>
                <w:sz w:val="14"/>
              </w:rPr>
              <w:t>Watch out.</w:t>
            </w:r>
            <w:r>
              <w:rPr>
                <w:b w:val="0"/>
                <w:i w:val="0"/>
                <w:color w:val="111111"/>
                <w:sz w:val="14"/>
              </w:rPr>
              <w:t xml:space="preserve"> Read every file in a skill from someone else before you use it, as you would any program you install. Shared collections include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anthropics/skills</w:t>
            </w:r>
            <w:r>
              <w:rPr>
                <w:b w:val="0"/>
                <w:i w:val="0"/>
                <w:color w:val="111111"/>
                <w:sz w:val="14"/>
              </w:rPr>
              <w:t xml:space="preserve"> and </w:t>
            </w:r>
            <w:r>
              <w:rPr>
                <w:rFonts w:ascii="Liberation Mono" w:hAnsi="Liberation Mono"/>
                <w:b w:val="0"/>
                <w:i w:val="0"/>
                <w:color w:val="111111"/>
                <w:sz w:val="12"/>
              </w:rPr>
              <w:t>github/awesome-copilot.</w:t>
            </w:r>
          </w:p>
        </w:tc>
      </w:tr>
    </w:tbl>
    <w:p>
      <w:pPr>
        <w:spacing w:before="0" w:after="8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Skill or something else?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Pick by what the agent is missing.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320"/>
        <w:gridCol w:w="2200"/>
        <w:gridCol w:w="2000"/>
      </w:tblGrid>
      <w:tr>
        <w:tc>
          <w:tcPr>
            <w:tcW w:type="dxa" w:w="1320"/>
          </w:tcPr>
          <w:p>
            <w:r>
              <w:rPr>
                <w:b/>
                <w:i w:val="0"/>
                <w:color w:val="5F5F5F"/>
                <w:sz w:val="13"/>
              </w:rPr>
              <w:t>Use</w:t>
            </w:r>
          </w:p>
        </w:tc>
        <w:tc>
          <w:tcPr>
            <w:tcW w:type="dxa" w:w="2200"/>
          </w:tcPr>
          <w:p>
            <w:r>
              <w:rPr>
                <w:b/>
                <w:i w:val="0"/>
                <w:color w:val="5F5F5F"/>
                <w:sz w:val="13"/>
              </w:rPr>
              <w:t>When</w:t>
            </w:r>
          </w:p>
        </w:tc>
        <w:tc>
          <w:tcPr>
            <w:tcW w:type="dxa" w:w="2000"/>
          </w:tcPr>
          <w:p>
            <w:r>
              <w:rPr>
                <w:b/>
                <w:i w:val="0"/>
                <w:color w:val="5F5F5F"/>
                <w:sz w:val="13"/>
              </w:rPr>
              <w:t>For example</w:t>
            </w:r>
          </w:p>
        </w:tc>
      </w:tr>
      <w:tr>
        <w:tc>
          <w:tcPr>
            <w:tcW w:type="dxa" w:w="13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Instructions file</w:t>
            </w:r>
          </w:p>
        </w:tc>
        <w:tc>
          <w:tcPr>
            <w:tcW w:type="dxa" w:w="22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A rule applies to every task</w:t>
            </w:r>
          </w:p>
        </w:tc>
        <w:tc>
          <w:tcPr>
            <w:tcW w:type="dxa" w:w="20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Use pnpm, not npm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Skill</w:t>
            </w:r>
          </w:p>
        </w:tc>
        <w:tc>
          <w:tcPr>
            <w:tcW w:type="dxa" w:w="22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A procedure is needed for some tasks</w:t>
            </w:r>
          </w:p>
        </w:tc>
        <w:tc>
          <w:tcPr>
            <w:tcW w:type="dxa" w:w="20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Write release notes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MCP server</w:t>
            </w:r>
          </w:p>
        </w:tc>
        <w:tc>
          <w:tcPr>
            <w:tcW w:type="dxa" w:w="22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The agent needs another system</w:t>
            </w:r>
          </w:p>
        </w:tc>
        <w:tc>
          <w:tcPr>
            <w:tcW w:type="dxa" w:w="20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Query a database</w:t>
            </w:r>
          </w:p>
        </w:tc>
      </w:tr>
      <w:tr>
        <w:tc>
          <w:tcPr>
            <w:tcW w:type="dxa" w:w="13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Sub-agent</w:t>
            </w:r>
          </w:p>
        </w:tc>
        <w:tc>
          <w:tcPr>
            <w:tcW w:type="dxa" w:w="22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Side work would fill your context window</w:t>
            </w:r>
          </w:p>
        </w:tc>
        <w:tc>
          <w:tcPr>
            <w:tcW w:type="dxa" w:w="2000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3"/>
              </w:rPr>
              <w:t>Search many files, return a summary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skill can also tell the agent which MCP tools to call and which sub-agents to start. When you paste the same steps into a conversation for the third time, make them a skill.</w:t>
      </w:r>
    </w:p>
    <w:p>
      <w:pPr>
        <w:sectPr>
          <w:footerReference w:type="default" r:id="rId19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pages were checked in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Agent Skills specification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agentskills.io/specification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Anthropic: Agent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platform.claude.com/docs/en/agents-and-tools/agent-skills/overview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Anthropic: Skill authoring best practices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platform.claude.com/docs/en/agents-and-tools/agent-skills/best-practices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Claude Code: Extend Claude Code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code.claude.com/docs/en/features-overview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GitHub: About agent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docs.github.com/en/copilot/concepts/agents/about-agent-skills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VS Code: Agent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code.visualstudio.com/docs/copilot/customization/agent-skills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OpenAI: Build skills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learn.chatgpt.com/docs/build-skills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Agent Skills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what a skill folder can hold, as of October 2026.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5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9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Agent Skills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footer" Target="footer3.xml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Agent Skills</dc:title>
  <dc:subject>A pocket-sized guide to what a skill folder can hold, as of October 2026.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