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6480"/>
        <w:tblInd w:w="-480" w:type="dxa"/>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3240"/>
        <w:gridCol w:w="2440"/>
        <w:gridCol w:w="800"/>
      </w:tblGrid>
      <w:tr>
        <w:trPr>
          <w:trHeight w:val="800" w:hRule="exact"/>
        </w:trPr>
        <w:tc>
          <w:tcPr>
            <w:tcW w:type="dxa" w:w="3240"/>
            <w:shd w:val="clear" w:color="auto" w:fill="111111"/>
            <w:tcMar>
              <w:top w:w="0" w:type="dxa"/>
              <w:left w:w="480" w:type="dxa"/>
              <w:bottom w:w="0" w:type="dxa"/>
              <w:right w:w="0" w:type="dxa"/>
            </w:tcMar>
          </w:tcPr>
          <w:p>
            <w:pPr>
              <w:spacing w:before="353" w:after="0" w:line="240" w:lineRule="exact"/>
            </w:pPr>
            <w:r>
              <w:rPr>
                <w:b/>
                <w:i w:val="0"/>
                <w:color w:val="FFFFFF"/>
                <w:sz w:val="18"/>
              </w:rPr>
              <w:t>An Accidental Guide to…</w:t>
            </w:r>
          </w:p>
        </w:tc>
        <w:tc>
          <w:tcPr>
            <w:tcW w:type="dxa" w:w="2440"/>
            <w:shd w:val="clear" w:color="auto" w:fill="111111"/>
            <w:tcMar>
              <w:top w:w="0" w:type="dxa"/>
              <w:left w:w="0" w:type="dxa"/>
              <w:bottom w:w="0" w:type="dxa"/>
              <w:right w:w="160" w:type="dxa"/>
            </w:tcMar>
          </w:tcPr>
          <w:p>
            <w:pPr>
              <w:spacing w:before="353" w:after="0" w:line="240" w:lineRule="exact"/>
              <w:jc w:val="right"/>
            </w:pPr>
            <w:r>
              <w:rPr>
                <w:b w:val="0"/>
                <w:i w:val="0"/>
                <w:color w:val="A8A8A8"/>
                <w:sz w:val="15"/>
              </w:rPr>
              <w:t>Accidental Intelligence</w:t>
            </w:r>
            <w:r>
              <w:rPr>
                <w:b w:val="0"/>
                <w:i w:val="0"/>
                <w:color w:val="FFFFFF"/>
                <w:sz w:val="18"/>
              </w:rPr>
              <w:t xml:space="preserve"> </w:t>
            </w:r>
            <w:r>
              <w:rPr>
                <w:b/>
                <w:i w:val="0"/>
                <w:color w:val="FFFFFF"/>
                <w:sz w:val="18"/>
              </w:rPr>
              <w:t>00</w:t>
            </w:r>
          </w:p>
        </w:tc>
        <w:tc>
          <w:tcPr>
            <w:tcW w:type="dxa" w:w="800"/>
            <w:shd w:val="clear" w:color="auto" w:fill="111111"/>
            <w:tcMar>
              <w:top w:w="320" w:type="dxa"/>
              <w:left w:w="0" w:type="dxa"/>
              <w:bottom w:w="0" w:type="dxa"/>
              <w:right w:w="480" w:type="dxa"/>
            </w:tcMar>
          </w:tcPr>
          <w:p>
            <w:pPr>
              <w:spacing w:before="0" w:after="0" w:line="240" w:lineRule="auto"/>
            </w:pPr>
            <w:r>
              <w:drawing>
                <wp:inline xmlns:a="http://schemas.openxmlformats.org/drawingml/2006/main" xmlns:pic="http://schemas.openxmlformats.org/drawingml/2006/picture">
                  <wp:extent cx="203200" cy="203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3200" cy="203200"/>
                          </a:xfrm>
                          <a:prstGeom prst="rect"/>
                        </pic:spPr>
                      </pic:pic>
                    </a:graphicData>
                  </a:graphic>
                </wp:inline>
              </w:drawing>
            </w:r>
          </w:p>
        </w:tc>
      </w:tr>
      <w:tr>
        <w:trPr>
          <w:trHeight w:val="2200" w:hRule="atLeast"/>
        </w:trPr>
        <w:tc>
          <w:tcPr>
            <w:tcW w:type="dxa" w:w="6480"/>
            <w:gridSpan w:val="3"/>
            <w:shd w:val="clear" w:color="auto" w:fill="111111"/>
            <w:tcMar>
              <w:top w:w="0" w:type="dxa"/>
              <w:left w:w="480" w:type="dxa"/>
              <w:bottom w:w="204" w:type="dxa"/>
              <w:right w:w="480" w:type="dxa"/>
            </w:tcMar>
            <w:vAlign w:val="bottom"/>
          </w:tcPr>
          <w:p>
            <w:pPr>
              <w:pStyle w:val="Title"/>
              <w:spacing w:before="0" w:after="0" w:line="580" w:lineRule="exact"/>
            </w:pPr>
            <w:r>
              <w:rPr>
                <w:b/>
                <w:i w:val="0"/>
                <w:color w:val="FFFFFF"/>
                <w:sz w:val="54"/>
              </w:rPr>
              <w:t>Accidental</w:t>
            </w:r>
            <w:r>
              <w:br/>
            </w:r>
            <w:r>
              <w:rPr>
                <w:b/>
                <w:i w:val="0"/>
                <w:color w:val="FFFFFF"/>
                <w:sz w:val="54"/>
              </w:rPr>
              <w:t>Intelligence</w:t>
            </w:r>
          </w:p>
        </w:tc>
      </w:tr>
    </w:tbl>
    <w:p>
      <w:pPr>
        <w:spacing w:before="240" w:after="55" w:line="244" w:lineRule="exact"/>
        <w:ind w:right="1104"/>
      </w:pPr>
      <w:r>
        <w:rPr>
          <w:b w:val="0"/>
          <w:i w:val="0"/>
          <w:color w:val="111111"/>
          <w:sz w:val="18"/>
        </w:rPr>
        <w:t>A pocket-sized guide to the Accidental Guides, as of October 2026.</w:t>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920"/>
        <w:gridCol w:w="920"/>
        <w:gridCol w:w="920"/>
        <w:gridCol w:w="920"/>
        <w:gridCol w:w="920"/>
        <w:gridCol w:w="920"/>
      </w:tblGrid>
      <w:tr>
        <w:trPr>
          <w:trHeight w:val="295" w:hRule="exact"/>
        </w:trPr>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5F5F5F"/>
                <w:sz w:val="11"/>
              </w:rPr>
              <w:t xml:space="preserve"> Runs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5F5F5F"/>
                <w:sz w:val="11"/>
              </w:rPr>
              <w:t xml:space="preserve"> Written</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5F5F5F"/>
                <w:sz w:val="11"/>
              </w:rPr>
              <w:t xml:space="preserve"> Checks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8419" cy="58419"/>
                          </a:xfrm>
                          <a:prstGeom prst="rect"/>
                        </pic:spPr>
                      </pic:pic>
                    </a:graphicData>
                  </a:graphic>
                </wp:inline>
              </w:drawing>
            </w:r>
            <w:r>
              <w:rPr>
                <w:b w:val="0"/>
                <w:i w:val="0"/>
                <w:color w:val="5F5F5F"/>
                <w:sz w:val="11"/>
              </w:rPr>
              <w:t xml:space="preserve"> Used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8419" cy="58419"/>
                          </a:xfrm>
                          <a:prstGeom prst="rect"/>
                        </pic:spPr>
                      </pic:pic>
                    </a:graphicData>
                  </a:graphic>
                </wp:inline>
              </w:drawing>
            </w:r>
            <w:r>
              <w:rPr>
                <w:b w:val="0"/>
                <w:i w:val="0"/>
                <w:color w:val="5F5F5F"/>
                <w:sz w:val="11"/>
              </w:rPr>
              <w:t xml:space="preserve"> Decided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8419" cy="58419"/>
                          </a:xfrm>
                          <a:prstGeom prst="rect"/>
                        </pic:spPr>
                      </pic:pic>
                    </a:graphicData>
                  </a:graphic>
                </wp:inline>
              </w:drawing>
            </w:r>
            <w:r>
              <w:rPr>
                <w:b w:val="0"/>
                <w:i w:val="0"/>
                <w:color w:val="5F5F5F"/>
                <w:sz w:val="11"/>
              </w:rPr>
              <w:t xml:space="preserve"> Counted</w:t>
            </w:r>
          </w:p>
        </w:tc>
      </w:tr>
      <w:tr>
        <w:trPr>
          <w:trHeight w:val="920" w:hRule="exact"/>
        </w:trPr>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65150" cy="565150"/>
                          </a:xfrm>
                          <a:prstGeom prst="rect"/>
                        </pic:spPr>
                      </pic:pic>
                    </a:graphicData>
                  </a:graphic>
                </wp:inline>
              </w:drawing>
            </w:r>
          </w:p>
        </w:tc>
        <w:tc>
          <w:tcPr>
            <w:tcW w:type="dxa" w:w="4600"/>
            <w:gridSpan w:val="5"/>
            <w:tcMar>
              <w:top w:w="0" w:type="dxa"/>
              <w:left w:w="100" w:type="dxa"/>
              <w:bottom w:w="0" w:type="dxa"/>
              <w:right w:w="0" w:type="dxa"/>
            </w:tcMar>
            <w:vAlign w:val="center"/>
          </w:tcPr>
          <w:p>
            <w:pPr>
              <w:spacing w:before="0" w:after="0" w:line="170" w:lineRule="exact"/>
              <w:jc w:val="left"/>
            </w:pPr>
            <w:r>
              <w:rPr>
                <w:b/>
                <w:i w:val="0"/>
                <w:color w:val="111111"/>
                <w:sz w:val="14"/>
              </w:rPr>
              <w:t>Things that run</w:t>
            </w:r>
          </w:p>
          <w:p>
            <w:pPr>
              <w:spacing w:before="0" w:after="0" w:line="170" w:lineRule="exact"/>
              <w:jc w:val="left"/>
            </w:pPr>
            <w:r>
              <w:rPr>
                <w:b w:val="0"/>
                <w:i w:val="0"/>
                <w:color w:val="5F5F5F"/>
                <w:sz w:val="12"/>
              </w:rPr>
              <w:t>7 parts</w:t>
            </w:r>
          </w:p>
        </w:tc>
      </w:tr>
      <w:tr>
        <w:trPr>
          <w:trHeight w:val="920" w:hRule="exact"/>
        </w:trPr>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65150" cy="565150"/>
                          </a:xfrm>
                          <a:prstGeom prst="rect"/>
                        </pic:spPr>
                      </pic:pic>
                    </a:graphicData>
                  </a:graphic>
                </wp:inline>
              </w:drawing>
            </w:r>
          </w:p>
        </w:tc>
        <w:tc>
          <w:tcPr>
            <w:tcW w:type="dxa" w:w="3680"/>
            <w:gridSpan w:val="4"/>
            <w:tcMar>
              <w:top w:w="0" w:type="dxa"/>
              <w:left w:w="100" w:type="dxa"/>
              <w:bottom w:w="0" w:type="dxa"/>
              <w:right w:w="0" w:type="dxa"/>
            </w:tcMar>
            <w:vAlign w:val="center"/>
          </w:tcPr>
          <w:p>
            <w:pPr>
              <w:spacing w:before="0" w:after="0" w:line="170" w:lineRule="exact"/>
              <w:jc w:val="left"/>
            </w:pPr>
            <w:r>
              <w:rPr>
                <w:b/>
                <w:i w:val="0"/>
                <w:color w:val="111111"/>
                <w:sz w:val="14"/>
              </w:rPr>
              <w:t>Things you write down</w:t>
            </w:r>
          </w:p>
          <w:p>
            <w:pPr>
              <w:spacing w:before="0" w:after="0" w:line="170" w:lineRule="exact"/>
              <w:jc w:val="left"/>
            </w:pPr>
            <w:r>
              <w:rPr>
                <w:b w:val="0"/>
                <w:i w:val="0"/>
                <w:color w:val="5F5F5F"/>
                <w:sz w:val="12"/>
              </w:rPr>
              <w:t>6 parts</w:t>
            </w:r>
          </w:p>
        </w:tc>
      </w:tr>
      <w:tr>
        <w:trPr>
          <w:trHeight w:val="920" w:hRule="exact"/>
        </w:trPr>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65150" cy="565150"/>
                          </a:xfrm>
                          <a:prstGeom prst="rect"/>
                        </pic:spPr>
                      </pic:pic>
                    </a:graphicData>
                  </a:graphic>
                </wp:inline>
              </w:drawing>
            </w:r>
          </w:p>
        </w:tc>
        <w:tc>
          <w:tcPr>
            <w:tcW w:type="dxa" w:w="2760"/>
            <w:gridSpan w:val="3"/>
            <w:tcMar>
              <w:top w:w="0" w:type="dxa"/>
              <w:left w:w="100" w:type="dxa"/>
              <w:bottom w:w="0" w:type="dxa"/>
              <w:right w:w="0" w:type="dxa"/>
            </w:tcMar>
            <w:vAlign w:val="center"/>
          </w:tcPr>
          <w:p>
            <w:pPr>
              <w:spacing w:before="0" w:after="0" w:line="170" w:lineRule="exact"/>
              <w:jc w:val="left"/>
            </w:pPr>
            <w:r>
              <w:rPr>
                <w:b/>
                <w:i w:val="0"/>
                <w:color w:val="111111"/>
                <w:sz w:val="14"/>
              </w:rPr>
              <w:t>Things that check</w:t>
            </w:r>
          </w:p>
          <w:p>
            <w:pPr>
              <w:spacing w:before="0" w:after="0" w:line="170" w:lineRule="exact"/>
              <w:jc w:val="left"/>
            </w:pPr>
            <w:r>
              <w:rPr>
                <w:b w:val="0"/>
                <w:i w:val="0"/>
                <w:color w:val="5F5F5F"/>
                <w:sz w:val="12"/>
              </w:rPr>
              <w:t>7 parts</w:t>
            </w:r>
          </w:p>
        </w:tc>
      </w:tr>
      <w:tr>
        <w:trPr>
          <w:trHeight w:val="920" w:hRule="exact"/>
        </w:trPr>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65150" cy="565150"/>
                          </a:xfrm>
                          <a:prstGeom prst="rect"/>
                        </pic:spPr>
                      </pic:pic>
                    </a:graphicData>
                  </a:graphic>
                </wp:inline>
              </w:drawing>
            </w:r>
          </w:p>
        </w:tc>
        <w:tc>
          <w:tcPr>
            <w:tcW w:type="dxa" w:w="1840"/>
            <w:gridSpan w:val="2"/>
            <w:tcMar>
              <w:top w:w="0" w:type="dxa"/>
              <w:left w:w="100" w:type="dxa"/>
              <w:bottom w:w="0" w:type="dxa"/>
              <w:right w:w="0" w:type="dxa"/>
            </w:tcMar>
            <w:vAlign w:val="center"/>
          </w:tcPr>
          <w:p>
            <w:pPr>
              <w:spacing w:before="0" w:after="0" w:line="170" w:lineRule="exact"/>
              <w:jc w:val="left"/>
            </w:pPr>
            <w:r>
              <w:rPr>
                <w:b/>
                <w:i w:val="0"/>
                <w:color w:val="111111"/>
                <w:sz w:val="14"/>
              </w:rPr>
              <w:t>Things an agent uses</w:t>
            </w:r>
          </w:p>
          <w:p>
            <w:pPr>
              <w:spacing w:before="0" w:after="0" w:line="170" w:lineRule="exact"/>
              <w:jc w:val="left"/>
            </w:pPr>
            <w:r>
              <w:rPr>
                <w:b w:val="0"/>
                <w:i w:val="0"/>
                <w:color w:val="5F5F5F"/>
                <w:sz w:val="12"/>
              </w:rPr>
              <w:t>4 parts</w:t>
            </w:r>
          </w:p>
        </w:tc>
      </w:tr>
      <w:tr>
        <w:trPr>
          <w:trHeight w:val="920" w:hRule="exact"/>
        </w:trPr>
        <w:tc>
          <w:tcPr>
            <w:tcW w:type="dxa" w:w="3680"/>
            <w:gridSpan w:val="4"/>
            <w:tcMar>
              <w:top w:w="0" w:type="dxa"/>
              <w:left w:w="0" w:type="dxa"/>
              <w:bottom w:w="0" w:type="dxa"/>
              <w:right w:w="95" w:type="dxa"/>
            </w:tcMar>
            <w:vAlign w:val="center"/>
          </w:tcPr>
          <w:p>
            <w:pPr>
              <w:spacing w:before="0" w:after="0" w:line="170" w:lineRule="exact"/>
              <w:jc w:val="right"/>
            </w:pPr>
            <w:r>
              <w:rPr>
                <w:b/>
                <w:i w:val="0"/>
                <w:color w:val="111111"/>
                <w:sz w:val="14"/>
              </w:rPr>
              <w:t>Decisions people make</w:t>
            </w:r>
          </w:p>
          <w:p>
            <w:pPr>
              <w:spacing w:before="0" w:after="0" w:line="170" w:lineRule="exact"/>
              <w:jc w:val="right"/>
            </w:pPr>
            <w:r>
              <w:rPr>
                <w:b w:val="0"/>
                <w:i w:val="0"/>
                <w:color w:val="5F5F5F"/>
                <w:sz w:val="12"/>
              </w:rPr>
              <w:t>5 parts</w:t>
            </w: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65150" cy="565150"/>
                          </a:xfrm>
                          <a:prstGeom prst="rect"/>
                        </pic:spPr>
                      </pic:pic>
                    </a:graphicData>
                  </a:graphic>
                </wp:inline>
              </w:drawing>
            </w:r>
          </w:p>
        </w:tc>
        <w:tc>
          <w:tcPr>
            <w:tcW w:type="dxa" w:w="920"/>
          </w:tcPr>
          <w:p/>
        </w:tc>
      </w:tr>
      <w:tr>
        <w:trPr>
          <w:trHeight w:val="920" w:hRule="exact"/>
        </w:trPr>
        <w:tc>
          <w:tcPr>
            <w:tcW w:type="dxa" w:w="4600"/>
            <w:gridSpan w:val="5"/>
            <w:tcMar>
              <w:top w:w="0" w:type="dxa"/>
              <w:left w:w="0" w:type="dxa"/>
              <w:bottom w:w="0" w:type="dxa"/>
              <w:right w:w="95" w:type="dxa"/>
            </w:tcMar>
            <w:vAlign w:val="center"/>
          </w:tcPr>
          <w:p>
            <w:pPr>
              <w:spacing w:before="0" w:after="0" w:line="170" w:lineRule="exact"/>
              <w:jc w:val="right"/>
            </w:pPr>
            <w:r>
              <w:rPr>
                <w:b/>
                <w:i w:val="0"/>
                <w:color w:val="111111"/>
                <w:sz w:val="14"/>
              </w:rPr>
              <w:t>Numbers and claims</w:t>
            </w:r>
          </w:p>
          <w:p>
            <w:pPr>
              <w:spacing w:before="0" w:after="0" w:line="170" w:lineRule="exact"/>
              <w:jc w:val="right"/>
            </w:pPr>
            <w:r>
              <w:rPr>
                <w:b w:val="0"/>
                <w:i w:val="0"/>
                <w:color w:val="5F5F5F"/>
                <w:sz w:val="12"/>
              </w:rPr>
              <w:t>7 parts</w:t>
            </w: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65150" cy="565150"/>
                          </a:xfrm>
                          <a:prstGeom prst="rect"/>
                        </pic:spPr>
                      </pic:pic>
                    </a:graphicData>
                  </a:graphic>
                </wp:inline>
              </w:drawing>
            </w:r>
          </w:p>
        </w:tc>
      </w:tr>
    </w:tbl>
    <w:p>
      <w:pPr>
        <w:spacing w:before="0" w:after="0" w:line="20" w:lineRule="exact"/>
        <w:rPr>
          <w:sz w:val="2"/>
        </w:rPr>
        <w:sectPr>
          <w:footerReference w:type="default" r:id="rId22"/>
          <w:pgSz w:w="6480" w:h="10800"/>
          <w:pgMar w:top="0" w:right="480" w:bottom="720" w:left="480" w:header="0" w:footer="280" w:gutter="0"/>
          <w:cols w:space="720"/>
          <w:docGrid w:linePitch="360"/>
        </w:sectPr>
      </w:pPr>
    </w:p>
    <w:p>
      <w:pPr>
        <w:pStyle w:val="Heading1"/>
        <w:keepNext/>
        <w:spacing w:before="0" w:after="160" w:line="381" w:lineRule="exact"/>
      </w:pPr>
      <w:r>
        <w:rPr>
          <w:b/>
          <w:i w:val="0"/>
          <w:color w:val="111111"/>
          <w:sz w:val="34"/>
        </w:rPr>
        <w:t>What are the</w:t>
      </w:r>
      <w:r>
        <w:br/>
      </w:r>
      <w:r>
        <w:rPr>
          <w:b/>
          <w:i w:val="0"/>
          <w:color w:val="111111"/>
          <w:sz w:val="34"/>
        </w:rPr>
        <w:t>Accidental Guides?</w:t>
      </w:r>
    </w:p>
    <w:p>
      <w:pPr>
        <w:spacing w:before="0" w:after="120" w:line="208" w:lineRule="exact"/>
      </w:pPr>
      <w:r>
        <w:rPr>
          <w:b w:val="0"/>
          <w:i w:val="0"/>
          <w:color w:val="111111"/>
          <w:sz w:val="15"/>
        </w:rPr>
        <w:t>The Accidental Guides are short guides to AI coding agents and the ways teams use them to build software. Each one answers one question by explaining a few parts, one at a time.</w:t>
      </w:r>
    </w:p>
    <w:p>
      <w:pPr>
        <w:spacing w:before="0" w:after="120" w:line="208" w:lineRule="exact"/>
      </w:pPr>
      <w:r>
        <w:rPr>
          <w:b w:val="0"/>
          <w:i w:val="0"/>
          <w:color w:val="111111"/>
          <w:sz w:val="15"/>
        </w:rPr>
        <w:t>There’s a lot written about AI coding agents, and the same word often means different things to different writers. These guides are short and use one name for each thing in every guide, so what you learn in one carries over to the next.</w:t>
      </w:r>
    </w:p>
    <w:p>
      <w:pPr>
        <w:spacing w:before="0" w:after="120" w:line="208" w:lineRule="exact"/>
      </w:pPr>
      <w:r>
        <w:rPr>
          <w:b w:val="0"/>
          <w:i w:val="0"/>
          <w:color w:val="111111"/>
          <w:sz w:val="15"/>
        </w:rPr>
        <w:t>The guides started by accident, when one was written to settle which words to use for the parts of a coding agent. The title Accidental Intelligence plays on artificial intelligence.</w:t>
      </w:r>
    </w:p>
    <w:p>
      <w:pPr>
        <w:spacing w:before="0" w:after="120" w:line="208" w:lineRule="exact"/>
      </w:pPr>
      <w:r>
        <w:rPr>
          <w:b w:val="0"/>
          <w:i w:val="0"/>
          <w:color w:val="111111"/>
          <w:sz w:val="15"/>
        </w:rPr>
        <w:t>People often build a machine for one job and find it does another. The models that coding agents use were trained to predict the next word, and it turned out they could write software. Guides that started by accident are in good company.</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2080"/>
        <w:gridCol w:w="2520"/>
        <w:gridCol w:w="920"/>
      </w:tblGrid>
      <w:tr>
        <w:tc>
          <w:tcPr>
            <w:tcW w:type="dxa" w:w="2080"/>
          </w:tcPr>
          <w:p>
            <w:r>
              <w:rPr>
                <w:b/>
                <w:i w:val="0"/>
                <w:color w:val="5F5F5F"/>
                <w:sz w:val="13"/>
              </w:rPr>
              <w:t>Guide</w:t>
            </w:r>
          </w:p>
        </w:tc>
        <w:tc>
          <w:tcPr>
            <w:tcW w:type="dxa" w:w="2520"/>
          </w:tcPr>
          <w:p>
            <w:r>
              <w:rPr>
                <w:b/>
                <w:i w:val="0"/>
                <w:color w:val="5F5F5F"/>
                <w:sz w:val="13"/>
              </w:rPr>
              <w:t>Answers</w:t>
            </w:r>
          </w:p>
        </w:tc>
        <w:tc>
          <w:tcPr>
            <w:tcW w:type="dxa" w:w="920"/>
          </w:tcPr>
          <w:p>
            <w:r>
              <w:rPr>
                <w:b/>
                <w:i w:val="0"/>
                <w:color w:val="5F5F5F"/>
                <w:sz w:val="13"/>
              </w:rPr>
              <w:t>Version</w:t>
            </w:r>
          </w:p>
        </w:tc>
      </w:tr>
      <w:tr>
        <w:tc>
          <w:tcPr>
            <w:tcW w:type="dxa" w:w="2080"/>
            <w:tcBorders>
              <w:top w:val="single" w:sz="8" w:space="0" w:color="111111"/>
            </w:tcBorders>
          </w:tcPr>
          <w:p>
            <w:pPr>
              <w:spacing w:line="172" w:lineRule="exact"/>
            </w:pPr>
            <w:r>
              <w:rPr>
                <w:b/>
                <w:i w:val="0"/>
                <w:color w:val="111111"/>
                <w:sz w:val="13"/>
              </w:rPr>
              <w:t>Agents, Harnesses, Skills, and Tools</w:t>
            </w:r>
          </w:p>
        </w:tc>
        <w:tc>
          <w:tcPr>
            <w:tcW w:type="dxa" w:w="2520"/>
            <w:tcBorders>
              <w:top w:val="single" w:sz="8" w:space="0" w:color="111111"/>
            </w:tcBorders>
          </w:tcPr>
          <w:p>
            <w:pPr>
              <w:spacing w:line="172" w:lineRule="exact"/>
            </w:pPr>
            <w:r>
              <w:rPr>
                <w:b w:val="0"/>
                <w:i w:val="0"/>
                <w:color w:val="111111"/>
                <w:sz w:val="13"/>
              </w:rPr>
              <w:t>What are the parts of an AI coding agent, and what does each one do?</w:t>
            </w:r>
          </w:p>
        </w:tc>
        <w:tc>
          <w:tcPr>
            <w:tcW w:type="dxa" w:w="920"/>
            <w:tcBorders>
              <w:top w:val="single" w:sz="8" w:space="0" w:color="111111"/>
            </w:tcBorders>
          </w:tcPr>
          <w:p>
            <w:pPr>
              <w:spacing w:line="172" w:lineRule="exact"/>
            </w:pPr>
            <w:r>
              <w:rPr>
                <w:b w:val="0"/>
                <w:i w:val="0"/>
                <w:color w:val="111111"/>
                <w:sz w:val="13"/>
              </w:rPr>
              <w:t>1.0.0</w:t>
            </w:r>
          </w:p>
        </w:tc>
      </w:tr>
      <w:tr>
        <w:tc>
          <w:tcPr>
            <w:tcW w:type="dxa" w:w="2080"/>
            <w:tcBorders>
              <w:top w:val="single" w:sz="2" w:space="0" w:color="BDBDBD"/>
            </w:tcBorders>
          </w:tcPr>
          <w:p>
            <w:pPr>
              <w:spacing w:line="172" w:lineRule="exact"/>
            </w:pPr>
            <w:r>
              <w:rPr>
                <w:b/>
                <w:i w:val="0"/>
                <w:color w:val="111111"/>
                <w:sz w:val="13"/>
              </w:rPr>
              <w:t>Specs and Reviews</w:t>
            </w:r>
          </w:p>
        </w:tc>
        <w:tc>
          <w:tcPr>
            <w:tcW w:type="dxa" w:w="2520"/>
            <w:tcBorders>
              <w:top w:val="single" w:sz="2" w:space="0" w:color="BDBDBD"/>
            </w:tcBorders>
          </w:tcPr>
          <w:p>
            <w:pPr>
              <w:spacing w:line="172" w:lineRule="exact"/>
            </w:pPr>
            <w:r>
              <w:rPr>
                <w:b w:val="0"/>
                <w:i w:val="0"/>
                <w:color w:val="111111"/>
                <w:sz w:val="13"/>
              </w:rPr>
              <w:t>How does work get from an idea to done?</w:t>
            </w:r>
          </w:p>
        </w:tc>
        <w:tc>
          <w:tcPr>
            <w:tcW w:type="dxa" w:w="920"/>
            <w:tcBorders>
              <w:top w:val="single" w:sz="2" w:space="0" w:color="BDBDBD"/>
            </w:tcBorders>
          </w:tcPr>
          <w:p>
            <w:pPr>
              <w:spacing w:line="172" w:lineRule="exact"/>
            </w:pPr>
            <w:r>
              <w:rPr>
                <w:b w:val="0"/>
                <w:i w:val="0"/>
                <w:color w:val="111111"/>
                <w:sz w:val="13"/>
              </w:rPr>
              <w:t>0.2.0</w:t>
            </w:r>
          </w:p>
        </w:tc>
      </w:tr>
      <w:tr>
        <w:tc>
          <w:tcPr>
            <w:tcW w:type="dxa" w:w="2080"/>
            <w:tcBorders>
              <w:top w:val="single" w:sz="2" w:space="0" w:color="BDBDBD"/>
            </w:tcBorders>
          </w:tcPr>
          <w:p>
            <w:pPr>
              <w:spacing w:line="172" w:lineRule="exact"/>
            </w:pPr>
            <w:r>
              <w:rPr>
                <w:b/>
                <w:i w:val="0"/>
                <w:color w:val="111111"/>
                <w:sz w:val="13"/>
              </w:rPr>
              <w:t>Software Factories</w:t>
            </w:r>
          </w:p>
        </w:tc>
        <w:tc>
          <w:tcPr>
            <w:tcW w:type="dxa" w:w="2520"/>
            <w:tcBorders>
              <w:top w:val="single" w:sz="2" w:space="0" w:color="BDBDBD"/>
            </w:tcBorders>
          </w:tcPr>
          <w:p>
            <w:pPr>
              <w:spacing w:line="172" w:lineRule="exact"/>
            </w:pPr>
            <w:r>
              <w:rPr>
                <w:b w:val="0"/>
                <w:i w:val="0"/>
                <w:color w:val="111111"/>
                <w:sz w:val="13"/>
              </w:rPr>
              <w:t>What is a software factory, and what’s in one?</w:t>
            </w:r>
          </w:p>
        </w:tc>
        <w:tc>
          <w:tcPr>
            <w:tcW w:type="dxa" w:w="920"/>
            <w:tcBorders>
              <w:top w:val="single" w:sz="2" w:space="0" w:color="BDBDBD"/>
            </w:tcBorders>
          </w:tcPr>
          <w:p>
            <w:pPr>
              <w:spacing w:line="172" w:lineRule="exact"/>
            </w:pPr>
            <w:r>
              <w:rPr>
                <w:b w:val="0"/>
                <w:i w:val="0"/>
                <w:color w:val="111111"/>
                <w:sz w:val="13"/>
              </w:rPr>
              <w:t>0.1.0</w:t>
            </w:r>
          </w:p>
        </w:tc>
      </w:tr>
      <w:tr>
        <w:tc>
          <w:tcPr>
            <w:tcW w:type="dxa" w:w="2080"/>
            <w:tcBorders>
              <w:top w:val="single" w:sz="2" w:space="0" w:color="BDBDBD"/>
            </w:tcBorders>
          </w:tcPr>
          <w:p>
            <w:pPr>
              <w:spacing w:line="172" w:lineRule="exact"/>
            </w:pPr>
            <w:r>
              <w:rPr>
                <w:b/>
                <w:i w:val="0"/>
                <w:color w:val="111111"/>
                <w:sz w:val="13"/>
              </w:rPr>
              <w:t>Lights-Off Software Factories</w:t>
            </w:r>
          </w:p>
        </w:tc>
        <w:tc>
          <w:tcPr>
            <w:tcW w:type="dxa" w:w="2520"/>
            <w:tcBorders>
              <w:top w:val="single" w:sz="2" w:space="0" w:color="BDBDBD"/>
            </w:tcBorders>
          </w:tcPr>
          <w:p>
            <w:pPr>
              <w:spacing w:line="172" w:lineRule="exact"/>
            </w:pPr>
            <w:r>
              <w:rPr>
                <w:b w:val="0"/>
                <w:i w:val="0"/>
                <w:color w:val="111111"/>
                <w:sz w:val="13"/>
              </w:rPr>
              <w:t>What decides if a change is right when nobody reads the code?</w:t>
            </w:r>
          </w:p>
        </w:tc>
        <w:tc>
          <w:tcPr>
            <w:tcW w:type="dxa" w:w="920"/>
            <w:tcBorders>
              <w:top w:val="single" w:sz="2" w:space="0" w:color="BDBDBD"/>
            </w:tcBorders>
          </w:tcPr>
          <w:p>
            <w:pPr>
              <w:spacing w:line="172" w:lineRule="exact"/>
            </w:pPr>
            <w:r>
              <w:rPr>
                <w:b w:val="0"/>
                <w:i w:val="0"/>
                <w:color w:val="111111"/>
                <w:sz w:val="13"/>
              </w:rPr>
              <w:t>0.2.0</w:t>
            </w:r>
          </w:p>
        </w:tc>
      </w:tr>
      <w:tr>
        <w:tc>
          <w:tcPr>
            <w:tcW w:type="dxa" w:w="2080"/>
            <w:tcBorders>
              <w:top w:val="single" w:sz="2" w:space="0" w:color="BDBDBD"/>
            </w:tcBorders>
          </w:tcPr>
          <w:p>
            <w:pPr>
              <w:spacing w:line="172" w:lineRule="exact"/>
            </w:pPr>
            <w:r>
              <w:rPr>
                <w:b/>
                <w:i w:val="0"/>
                <w:color w:val="111111"/>
                <w:sz w:val="13"/>
              </w:rPr>
              <w:t>Harness Engineering</w:t>
            </w:r>
          </w:p>
        </w:tc>
        <w:tc>
          <w:tcPr>
            <w:tcW w:type="dxa" w:w="2520"/>
            <w:tcBorders>
              <w:top w:val="single" w:sz="2" w:space="0" w:color="BDBDBD"/>
            </w:tcBorders>
          </w:tcPr>
          <w:p>
            <w:pPr>
              <w:spacing w:line="172" w:lineRule="exact"/>
            </w:pPr>
            <w:r>
              <w:rPr>
                <w:b w:val="0"/>
                <w:i w:val="0"/>
                <w:color w:val="111111"/>
                <w:sz w:val="13"/>
              </w:rPr>
              <w:t>What do teams build to catch a coding agent’s mistakes?</w:t>
            </w:r>
          </w:p>
        </w:tc>
        <w:tc>
          <w:tcPr>
            <w:tcW w:type="dxa" w:w="920"/>
            <w:tcBorders>
              <w:top w:val="single" w:sz="2" w:space="0" w:color="BDBDBD"/>
            </w:tcBorders>
          </w:tcPr>
          <w:p>
            <w:pPr>
              <w:spacing w:line="172" w:lineRule="exact"/>
            </w:pPr>
            <w:r>
              <w:rPr>
                <w:b w:val="0"/>
                <w:i w:val="0"/>
                <w:color w:val="111111"/>
                <w:sz w:val="13"/>
              </w:rPr>
              <w:t>0.1.0 draft</w:t>
            </w:r>
          </w:p>
        </w:tc>
      </w:tr>
      <w:tr>
        <w:tc>
          <w:tcPr>
            <w:tcW w:type="dxa" w:w="2080"/>
            <w:tcBorders>
              <w:top w:val="single" w:sz="2" w:space="0" w:color="BDBDBD"/>
            </w:tcBorders>
          </w:tcPr>
          <w:p>
            <w:pPr>
              <w:spacing w:line="172" w:lineRule="exact"/>
            </w:pPr>
            <w:r>
              <w:rPr>
                <w:b/>
                <w:i w:val="0"/>
                <w:color w:val="111111"/>
                <w:sz w:val="13"/>
              </w:rPr>
              <w:t>Running a Software Factory</w:t>
            </w:r>
          </w:p>
        </w:tc>
        <w:tc>
          <w:tcPr>
            <w:tcW w:type="dxa" w:w="2520"/>
            <w:tcBorders>
              <w:top w:val="single" w:sz="2" w:space="0" w:color="BDBDBD"/>
            </w:tcBorders>
          </w:tcPr>
          <w:p>
            <w:pPr>
              <w:spacing w:line="172" w:lineRule="exact"/>
            </w:pPr>
            <w:r>
              <w:rPr>
                <w:b w:val="0"/>
                <w:i w:val="0"/>
                <w:color w:val="111111"/>
                <w:sz w:val="13"/>
              </w:rPr>
              <w:t>What does a team decide before a factory runs, and how does it know the factory works?</w:t>
            </w:r>
          </w:p>
        </w:tc>
        <w:tc>
          <w:tcPr>
            <w:tcW w:type="dxa" w:w="920"/>
            <w:tcBorders>
              <w:top w:val="single" w:sz="2" w:space="0" w:color="BDBDBD"/>
            </w:tcBorders>
          </w:tcPr>
          <w:p>
            <w:pPr>
              <w:spacing w:line="172" w:lineRule="exact"/>
            </w:pPr>
            <w:r>
              <w:rPr>
                <w:b w:val="0"/>
                <w:i w:val="0"/>
                <w:color w:val="111111"/>
                <w:sz w:val="13"/>
              </w:rPr>
              <w:t>0.1.0 draft</w:t>
            </w:r>
          </w:p>
        </w:tc>
      </w:tr>
      <w:tr>
        <w:tc>
          <w:tcPr>
            <w:tcW w:type="dxa" w:w="2080"/>
            <w:tcBorders>
              <w:top w:val="single" w:sz="2" w:space="0" w:color="BDBDBD"/>
            </w:tcBorders>
          </w:tcPr>
          <w:p>
            <w:pPr>
              <w:spacing w:line="172" w:lineRule="exact"/>
            </w:pPr>
            <w:r>
              <w:rPr>
                <w:b/>
                <w:i w:val="0"/>
                <w:color w:val="111111"/>
                <w:sz w:val="13"/>
              </w:rPr>
              <w:t>Software Factory Claims</w:t>
            </w:r>
          </w:p>
        </w:tc>
        <w:tc>
          <w:tcPr>
            <w:tcW w:type="dxa" w:w="2520"/>
            <w:tcBorders>
              <w:top w:val="single" w:sz="2" w:space="0" w:color="BDBDBD"/>
            </w:tcBorders>
          </w:tcPr>
          <w:p>
            <w:pPr>
              <w:spacing w:line="172" w:lineRule="exact"/>
            </w:pPr>
            <w:r>
              <w:rPr>
                <w:b w:val="0"/>
                <w:i w:val="0"/>
                <w:color w:val="111111"/>
                <w:sz w:val="13"/>
              </w:rPr>
              <w:t>How do you check a claim about AI-built software?</w:t>
            </w:r>
          </w:p>
        </w:tc>
        <w:tc>
          <w:tcPr>
            <w:tcW w:type="dxa" w:w="920"/>
            <w:tcBorders>
              <w:top w:val="single" w:sz="2" w:space="0" w:color="BDBDBD"/>
            </w:tcBorders>
          </w:tcPr>
          <w:p>
            <w:pPr>
              <w:spacing w:line="172" w:lineRule="exact"/>
            </w:pPr>
            <w:r>
              <w:rPr>
                <w:b w:val="0"/>
                <w:i w:val="0"/>
                <w:color w:val="111111"/>
                <w:sz w:val="13"/>
              </w:rPr>
              <w:t>0.1.0 draft</w:t>
            </w:r>
          </w:p>
        </w:tc>
      </w:tr>
    </w:tbl>
    <w:p>
      <w:pPr>
        <w:spacing w:before="0" w:after="40" w:line="55" w:lineRule="exact"/>
      </w:pPr>
    </w:p>
    <w:p>
      <w:r>
        <w:br w:type="page"/>
      </w:r>
    </w:p>
    <w:p>
      <w:pPr>
        <w:pStyle w:val="Heading1"/>
        <w:keepNext/>
        <w:spacing w:before="0" w:after="160" w:line="381" w:lineRule="exact"/>
      </w:pPr>
      <w:r>
        <w:rPr>
          <w:b/>
          <w:i w:val="0"/>
          <w:color w:val="111111"/>
          <w:sz w:val="34"/>
        </w:rPr>
        <w:t>Where do I start?</w:t>
      </w:r>
    </w:p>
    <w:p>
      <w:pPr>
        <w:spacing w:after="160"/>
      </w:pPr>
      <w:r>
        <w:drawing>
          <wp:inline xmlns:a="http://schemas.openxmlformats.org/drawingml/2006/main" xmlns:pic="http://schemas.openxmlformats.org/drawingml/2006/picture">
            <wp:extent cx="3556000" cy="2946052"/>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556000" cy="2946052"/>
                    </a:xfrm>
                    <a:prstGeom prst="rect"/>
                  </pic:spPr>
                </pic:pic>
              </a:graphicData>
            </a:graphic>
          </wp:inline>
        </w:drawing>
      </w:r>
    </w:p>
    <w:p>
      <w:pPr>
        <w:spacing w:before="0" w:after="200" w:line="192" w:lineRule="exact"/>
      </w:pPr>
      <w:r>
        <w:rPr>
          <w:b w:val="0"/>
          <w:i w:val="0"/>
          <w:color w:val="111111"/>
          <w:sz w:val="14"/>
        </w:rPr>
        <w:t>Arrows show the order to read the guides in. A dashed box is a draft. The small squares are each guide’s parts, colored by family.</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2480"/>
        <w:gridCol w:w="3040"/>
      </w:tblGrid>
      <w:tr>
        <w:tc>
          <w:tcPr>
            <w:tcW w:type="dxa" w:w="2480"/>
          </w:tcPr>
          <w:p>
            <w:r>
              <w:rPr>
                <w:b/>
                <w:i w:val="0"/>
                <w:color w:val="5F5F5F"/>
                <w:sz w:val="13"/>
              </w:rPr>
              <w:t>Guide</w:t>
            </w:r>
          </w:p>
        </w:tc>
        <w:tc>
          <w:tcPr>
            <w:tcW w:type="dxa" w:w="3040"/>
          </w:tcPr>
          <w:p>
            <w:r>
              <w:rPr>
                <w:b/>
                <w:i w:val="0"/>
                <w:color w:val="5F5F5F"/>
                <w:sz w:val="13"/>
              </w:rPr>
              <w:t>Read it if you</w:t>
            </w:r>
          </w:p>
        </w:tc>
      </w:tr>
      <w:tr>
        <w:tc>
          <w:tcPr>
            <w:tcW w:type="dxa" w:w="2480"/>
            <w:tcBorders>
              <w:top w:val="single" w:sz="8" w:space="0" w:color="111111"/>
            </w:tcBorders>
          </w:tcPr>
          <w:p>
            <w:pPr>
              <w:spacing w:line="172" w:lineRule="exact"/>
            </w:pPr>
            <w:r>
              <w:rPr>
                <w:b/>
                <w:i w:val="0"/>
                <w:color w:val="111111"/>
                <w:sz w:val="13"/>
              </w:rPr>
              <w:t>Agents, Harnesses, Skills, and Tools</w:t>
            </w:r>
          </w:p>
        </w:tc>
        <w:tc>
          <w:tcPr>
            <w:tcW w:type="dxa" w:w="3040"/>
            <w:tcBorders>
              <w:top w:val="single" w:sz="8" w:space="0" w:color="111111"/>
            </w:tcBorders>
          </w:tcPr>
          <w:p>
            <w:pPr>
              <w:spacing w:line="172" w:lineRule="exact"/>
            </w:pPr>
            <w:r>
              <w:rPr>
                <w:b w:val="0"/>
                <w:i w:val="0"/>
                <w:color w:val="111111"/>
                <w:sz w:val="13"/>
              </w:rPr>
              <w:t>use a coding agent and want to know how it works</w:t>
            </w:r>
          </w:p>
        </w:tc>
      </w:tr>
      <w:tr>
        <w:tc>
          <w:tcPr>
            <w:tcW w:type="dxa" w:w="2480"/>
            <w:tcBorders>
              <w:top w:val="single" w:sz="2" w:space="0" w:color="BDBDBD"/>
            </w:tcBorders>
          </w:tcPr>
          <w:p>
            <w:pPr>
              <w:spacing w:line="172" w:lineRule="exact"/>
            </w:pPr>
            <w:r>
              <w:rPr>
                <w:b/>
                <w:i w:val="0"/>
                <w:color w:val="111111"/>
                <w:sz w:val="13"/>
              </w:rPr>
              <w:t>Specs and Reviews</w:t>
            </w:r>
          </w:p>
        </w:tc>
        <w:tc>
          <w:tcPr>
            <w:tcW w:type="dxa" w:w="3040"/>
            <w:tcBorders>
              <w:top w:val="single" w:sz="2" w:space="0" w:color="BDBDBD"/>
            </w:tcBorders>
          </w:tcPr>
          <w:p>
            <w:pPr>
              <w:spacing w:line="172" w:lineRule="exact"/>
            </w:pPr>
            <w:r>
              <w:rPr>
                <w:b w:val="0"/>
                <w:i w:val="0"/>
                <w:color w:val="111111"/>
                <w:sz w:val="13"/>
              </w:rPr>
              <w:t>are new to specs, trackers and reviews</w:t>
            </w:r>
          </w:p>
        </w:tc>
      </w:tr>
      <w:tr>
        <w:tc>
          <w:tcPr>
            <w:tcW w:type="dxa" w:w="2480"/>
            <w:tcBorders>
              <w:top w:val="single" w:sz="2" w:space="0" w:color="BDBDBD"/>
            </w:tcBorders>
          </w:tcPr>
          <w:p>
            <w:pPr>
              <w:spacing w:line="172" w:lineRule="exact"/>
            </w:pPr>
            <w:r>
              <w:rPr>
                <w:b/>
                <w:i w:val="0"/>
                <w:color w:val="111111"/>
                <w:sz w:val="13"/>
              </w:rPr>
              <w:t>Software Factories</w:t>
            </w:r>
          </w:p>
        </w:tc>
        <w:tc>
          <w:tcPr>
            <w:tcW w:type="dxa" w:w="3040"/>
            <w:tcBorders>
              <w:top w:val="single" w:sz="2" w:space="0" w:color="BDBDBD"/>
            </w:tcBorders>
          </w:tcPr>
          <w:p>
            <w:pPr>
              <w:spacing w:line="172" w:lineRule="exact"/>
            </w:pPr>
            <w:r>
              <w:rPr>
                <w:b w:val="0"/>
                <w:i w:val="0"/>
                <w:color w:val="111111"/>
                <w:sz w:val="13"/>
              </w:rPr>
              <w:t>hear “software factory” and want to know what it means</w:t>
            </w:r>
          </w:p>
        </w:tc>
      </w:tr>
      <w:tr>
        <w:tc>
          <w:tcPr>
            <w:tcW w:type="dxa" w:w="2480"/>
            <w:tcBorders>
              <w:top w:val="single" w:sz="2" w:space="0" w:color="BDBDBD"/>
            </w:tcBorders>
          </w:tcPr>
          <w:p>
            <w:pPr>
              <w:spacing w:line="172" w:lineRule="exact"/>
            </w:pPr>
            <w:r>
              <w:rPr>
                <w:b/>
                <w:i w:val="0"/>
                <w:color w:val="111111"/>
                <w:sz w:val="13"/>
              </w:rPr>
              <w:t>Running a Software Factory</w:t>
            </w:r>
          </w:p>
        </w:tc>
        <w:tc>
          <w:tcPr>
            <w:tcW w:type="dxa" w:w="3040"/>
            <w:tcBorders>
              <w:top w:val="single" w:sz="2" w:space="0" w:color="BDBDBD"/>
            </w:tcBorders>
          </w:tcPr>
          <w:p>
            <w:pPr>
              <w:spacing w:line="172" w:lineRule="exact"/>
            </w:pPr>
            <w:r>
              <w:rPr>
                <w:b w:val="0"/>
                <w:i w:val="0"/>
                <w:color w:val="111111"/>
                <w:sz w:val="13"/>
              </w:rPr>
              <w:t>lead a team that runs a factory</w:t>
            </w:r>
          </w:p>
        </w:tc>
      </w:tr>
      <w:tr>
        <w:tc>
          <w:tcPr>
            <w:tcW w:type="dxa" w:w="2480"/>
            <w:tcBorders>
              <w:top w:val="single" w:sz="2" w:space="0" w:color="BDBDBD"/>
            </w:tcBorders>
          </w:tcPr>
          <w:p>
            <w:pPr>
              <w:spacing w:line="172" w:lineRule="exact"/>
            </w:pPr>
            <w:r>
              <w:rPr>
                <w:b/>
                <w:i w:val="0"/>
                <w:color w:val="111111"/>
                <w:sz w:val="13"/>
              </w:rPr>
              <w:t>Harness Engineering</w:t>
            </w:r>
          </w:p>
        </w:tc>
        <w:tc>
          <w:tcPr>
            <w:tcW w:type="dxa" w:w="3040"/>
            <w:tcBorders>
              <w:top w:val="single" w:sz="2" w:space="0" w:color="BDBDBD"/>
            </w:tcBorders>
          </w:tcPr>
          <w:p>
            <w:pPr>
              <w:spacing w:line="172" w:lineRule="exact"/>
            </w:pPr>
            <w:r>
              <w:rPr>
                <w:b w:val="0"/>
                <w:i w:val="0"/>
                <w:color w:val="111111"/>
                <w:sz w:val="13"/>
              </w:rPr>
              <w:t>build checks and limits for coding agents</w:t>
            </w:r>
          </w:p>
        </w:tc>
      </w:tr>
      <w:tr>
        <w:tc>
          <w:tcPr>
            <w:tcW w:type="dxa" w:w="2480"/>
            <w:tcBorders>
              <w:top w:val="single" w:sz="2" w:space="0" w:color="BDBDBD"/>
            </w:tcBorders>
          </w:tcPr>
          <w:p>
            <w:pPr>
              <w:spacing w:line="172" w:lineRule="exact"/>
            </w:pPr>
            <w:r>
              <w:rPr>
                <w:b/>
                <w:i w:val="0"/>
                <w:color w:val="111111"/>
                <w:sz w:val="13"/>
              </w:rPr>
              <w:t>Lights-Off Software Factories</w:t>
            </w:r>
          </w:p>
        </w:tc>
        <w:tc>
          <w:tcPr>
            <w:tcW w:type="dxa" w:w="3040"/>
            <w:tcBorders>
              <w:top w:val="single" w:sz="2" w:space="0" w:color="BDBDBD"/>
            </w:tcBorders>
          </w:tcPr>
          <w:p>
            <w:pPr>
              <w:spacing w:line="172" w:lineRule="exact"/>
            </w:pPr>
            <w:r>
              <w:rPr>
                <w:b w:val="0"/>
                <w:i w:val="0"/>
                <w:color w:val="111111"/>
                <w:sz w:val="13"/>
              </w:rPr>
              <w:t>wonder if anyone still needs to read the code</w:t>
            </w:r>
          </w:p>
        </w:tc>
      </w:tr>
      <w:tr>
        <w:tc>
          <w:tcPr>
            <w:tcW w:type="dxa" w:w="2480"/>
            <w:tcBorders>
              <w:top w:val="single" w:sz="2" w:space="0" w:color="BDBDBD"/>
            </w:tcBorders>
          </w:tcPr>
          <w:p>
            <w:pPr>
              <w:spacing w:line="172" w:lineRule="exact"/>
            </w:pPr>
            <w:r>
              <w:rPr>
                <w:b/>
                <w:i w:val="0"/>
                <w:color w:val="111111"/>
                <w:sz w:val="13"/>
              </w:rPr>
              <w:t>Software Factory Claims</w:t>
            </w:r>
          </w:p>
        </w:tc>
        <w:tc>
          <w:tcPr>
            <w:tcW w:type="dxa" w:w="3040"/>
            <w:tcBorders>
              <w:top w:val="single" w:sz="2" w:space="0" w:color="BDBDBD"/>
            </w:tcBorders>
          </w:tcPr>
          <w:p>
            <w:pPr>
              <w:spacing w:line="172" w:lineRule="exact"/>
            </w:pPr>
            <w:r>
              <w:rPr>
                <w:b w:val="0"/>
                <w:i w:val="0"/>
                <w:color w:val="111111"/>
                <w:sz w:val="13"/>
              </w:rPr>
              <w:t>read announcements about AI writing code</w:t>
            </w:r>
          </w:p>
        </w:tc>
      </w:tr>
    </w:tbl>
    <w:p>
      <w:pPr>
        <w:spacing w:before="0" w:after="40" w:line="55" w:lineRule="exact"/>
      </w:pPr>
    </w:p>
    <w:p>
      <w:r>
        <w:br w:type="page"/>
      </w:r>
    </w:p>
    <w:p>
      <w:pPr>
        <w:pStyle w:val="Heading1"/>
        <w:keepNext/>
        <w:spacing w:before="0" w:after="160" w:line="381" w:lineRule="exact"/>
      </w:pPr>
      <w:r>
        <w:rPr>
          <w:b/>
          <w:i w:val="0"/>
          <w:color w:val="111111"/>
          <w:sz w:val="34"/>
        </w:rPr>
        <w:t>What do the colors mean?</w:t>
      </w:r>
    </w:p>
    <w:p>
      <w:pPr>
        <w:spacing w:before="0" w:after="120" w:line="208" w:lineRule="exact"/>
      </w:pPr>
      <w:r>
        <w:rPr>
          <w:b w:val="0"/>
          <w:i w:val="0"/>
          <w:color w:val="111111"/>
          <w:sz w:val="15"/>
        </w:rPr>
        <w:t>Each part belongs to one of six families, and each family has one color.</w:t>
      </w:r>
    </w:p>
    <w:p>
      <w:pPr>
        <w:spacing w:before="0" w:after="120" w:line="208" w:lineRule="exact"/>
      </w:pPr>
      <w:r>
        <w:rPr>
          <w:b w:val="0"/>
          <w:i w:val="0"/>
          <w:color w:val="111111"/>
          <w:sz w:val="15"/>
        </w:rPr>
        <w:t>A part goes in the family of the job it does. A review agent runs, but its job is to judge a change, so it sits with the checks.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100" w:type="dxa"/>
          <w:left w:w="0" w:type="dxa"/>
          <w:bottom w:w="100" w:type="dxa"/>
          <w:right w:w="80" w:type="dxa"/>
        </w:tblCellMar>
        <w:tblLayout w:type="fixed"/>
      </w:tblPr>
      <w:tblGrid>
        <w:gridCol w:w="680"/>
        <w:gridCol w:w="4840"/>
      </w:tblGrid>
      <w:tr>
        <w:tc>
          <w:tcPr>
            <w:tcW w:type="dxa" w:w="680"/>
            <w:tcBorders>
              <w:top w:val="single" w:sz="8" w:space="0" w:color="111111"/>
            </w:tcBorders>
          </w:tcPr>
          <w:p>
            <w:pPr>
              <w:spacing w:line="172" w:lineRule="exact"/>
            </w:pPr>
            <w:r>
              <w:drawing>
                <wp:inline xmlns:a="http://schemas.openxmlformats.org/drawingml/2006/main" xmlns:pic="http://schemas.openxmlformats.org/drawingml/2006/picture">
                  <wp:extent cx="304800" cy="304800"/>
                  <wp:docPr id="15" name="Picture 15"/>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304800" cy="304800"/>
                          </a:xfrm>
                          <a:prstGeom prst="rect"/>
                        </pic:spPr>
                      </pic:pic>
                    </a:graphicData>
                  </a:graphic>
                </wp:inline>
              </w:drawing>
            </w:r>
          </w:p>
        </w:tc>
        <w:tc>
          <w:tcPr>
            <w:tcW w:type="dxa" w:w="4840"/>
            <w:tcBorders>
              <w:top w:val="single" w:sz="8" w:space="0" w:color="111111"/>
            </w:tcBorders>
          </w:tcPr>
          <w:p>
            <w:pPr>
              <w:spacing w:line="172" w:lineRule="exact"/>
            </w:pPr>
            <w:r>
              <w:rPr>
                <w:b/>
                <w:i w:val="0"/>
                <w:color w:val="111111"/>
                <w:sz w:val="14"/>
              </w:rPr>
              <w:t>Things that run</w:t>
            </w:r>
            <w:r>
              <w:br/>
            </w:r>
            <w:r>
              <w:rPr>
                <w:b w:val="0"/>
                <w:i w:val="0"/>
                <w:color w:val="111111"/>
                <w:sz w:val="14"/>
              </w:rPr>
              <w:t>Programs and loops that do the work.</w:t>
            </w:r>
            <w:r>
              <w:br/>
            </w:r>
            <w:r>
              <w:rPr>
                <w:b w:val="0"/>
                <w:i w:val="0"/>
                <w:color w:val="5F5F5F"/>
                <w:sz w:val="13"/>
              </w:rPr>
              <w:t>Model, Harness, Agent, Orchestrator, Agent session, Closed loop, Outer loop</w:t>
            </w:r>
          </w:p>
        </w:tc>
      </w:tr>
      <w:tr>
        <w:tc>
          <w:tcPr>
            <w:tcW w:type="dxa" w:w="680"/>
            <w:tcBorders>
              <w:top w:val="single" w:sz="2" w:space="0" w:color="BDBDBD"/>
            </w:tcBorders>
          </w:tcPr>
          <w:p>
            <w:pPr>
              <w:spacing w:line="172" w:lineRule="exact"/>
            </w:pPr>
            <w:r>
              <w:drawing>
                <wp:inline xmlns:a="http://schemas.openxmlformats.org/drawingml/2006/main" xmlns:pic="http://schemas.openxmlformats.org/drawingml/2006/picture">
                  <wp:extent cx="304800" cy="304800"/>
                  <wp:docPr id="16" name="Picture 16"/>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304800" cy="304800"/>
                          </a:xfrm>
                          <a:prstGeom prst="rect"/>
                        </pic:spPr>
                      </pic:pic>
                    </a:graphicData>
                  </a:graphic>
                </wp:inline>
              </w:drawing>
            </w:r>
          </w:p>
        </w:tc>
        <w:tc>
          <w:tcPr>
            <w:tcW w:type="dxa" w:w="4840"/>
            <w:tcBorders>
              <w:top w:val="single" w:sz="2" w:space="0" w:color="BDBDBD"/>
            </w:tcBorders>
          </w:tcPr>
          <w:p>
            <w:pPr>
              <w:spacing w:line="172" w:lineRule="exact"/>
            </w:pPr>
            <w:r>
              <w:rPr>
                <w:b/>
                <w:i w:val="0"/>
                <w:color w:val="111111"/>
                <w:sz w:val="14"/>
              </w:rPr>
              <w:t>Things you write down</w:t>
            </w:r>
            <w:r>
              <w:br/>
            </w:r>
            <w:r>
              <w:rPr>
                <w:b w:val="0"/>
                <w:i w:val="0"/>
                <w:color w:val="111111"/>
                <w:sz w:val="14"/>
              </w:rPr>
              <w:t>Text that people or agents read and keep.</w:t>
            </w:r>
            <w:r>
              <w:br/>
            </w:r>
            <w:r>
              <w:rPr>
                <w:b w:val="0"/>
                <w:i w:val="0"/>
                <w:color w:val="5F5F5F"/>
                <w:sz w:val="13"/>
              </w:rPr>
              <w:t>Skill, Spec, Work item, Tracker, Scenario, Progress file</w:t>
            </w:r>
          </w:p>
        </w:tc>
      </w:tr>
      <w:tr>
        <w:tc>
          <w:tcPr>
            <w:tcW w:type="dxa" w:w="680"/>
            <w:tcBorders>
              <w:top w:val="single" w:sz="2" w:space="0" w:color="BDBDBD"/>
            </w:tcBorders>
          </w:tcPr>
          <w:p>
            <w:pPr>
              <w:spacing w:line="172" w:lineRule="exact"/>
            </w:pPr>
            <w:r>
              <w:drawing>
                <wp:inline xmlns:a="http://schemas.openxmlformats.org/drawingml/2006/main" xmlns:pic="http://schemas.openxmlformats.org/drawingml/2006/picture">
                  <wp:extent cx="304800" cy="304800"/>
                  <wp:docPr id="17" name="Picture 17"/>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304800" cy="304800"/>
                          </a:xfrm>
                          <a:prstGeom prst="rect"/>
                        </pic:spPr>
                      </pic:pic>
                    </a:graphicData>
                  </a:graphic>
                </wp:inline>
              </w:drawing>
            </w:r>
          </w:p>
        </w:tc>
        <w:tc>
          <w:tcPr>
            <w:tcW w:type="dxa" w:w="4840"/>
            <w:tcBorders>
              <w:top w:val="single" w:sz="2" w:space="0" w:color="BDBDBD"/>
            </w:tcBorders>
          </w:tcPr>
          <w:p>
            <w:pPr>
              <w:spacing w:line="172" w:lineRule="exact"/>
            </w:pPr>
            <w:r>
              <w:rPr>
                <w:b/>
                <w:i w:val="0"/>
                <w:color w:val="111111"/>
                <w:sz w:val="14"/>
              </w:rPr>
              <w:t>Things that check</w:t>
            </w:r>
            <w:r>
              <w:br/>
            </w:r>
            <w:r>
              <w:rPr>
                <w:b w:val="0"/>
                <w:i w:val="0"/>
                <w:color w:val="111111"/>
                <w:sz w:val="14"/>
              </w:rPr>
              <w:t>Whatever decides if a change is right.</w:t>
            </w:r>
            <w:r>
              <w:br/>
            </w:r>
            <w:r>
              <w:rPr>
                <w:b w:val="0"/>
                <w:i w:val="0"/>
                <w:color w:val="5F5F5F"/>
                <w:sz w:val="13"/>
              </w:rPr>
              <w:t>Review, Gate, Satisfaction, Check, Review agent, Eval, Evidence</w:t>
            </w:r>
          </w:p>
        </w:tc>
      </w:tr>
      <w:tr>
        <w:tc>
          <w:tcPr>
            <w:tcW w:type="dxa" w:w="680"/>
            <w:tcBorders>
              <w:top w:val="single" w:sz="2" w:space="0" w:color="BDBDBD"/>
            </w:tcBorders>
          </w:tcPr>
          <w:p>
            <w:pPr>
              <w:spacing w:line="172" w:lineRule="exact"/>
            </w:pPr>
            <w:r>
              <w:drawing>
                <wp:inline xmlns:a="http://schemas.openxmlformats.org/drawingml/2006/main" xmlns:pic="http://schemas.openxmlformats.org/drawingml/2006/picture">
                  <wp:extent cx="304800" cy="304800"/>
                  <wp:docPr id="18" name="Picture 18"/>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304800" cy="304800"/>
                          </a:xfrm>
                          <a:prstGeom prst="rect"/>
                        </pic:spPr>
                      </pic:pic>
                    </a:graphicData>
                  </a:graphic>
                </wp:inline>
              </w:drawing>
            </w:r>
          </w:p>
        </w:tc>
        <w:tc>
          <w:tcPr>
            <w:tcW w:type="dxa" w:w="4840"/>
            <w:tcBorders>
              <w:top w:val="single" w:sz="2" w:space="0" w:color="BDBDBD"/>
            </w:tcBorders>
          </w:tcPr>
          <w:p>
            <w:pPr>
              <w:spacing w:line="172" w:lineRule="exact"/>
            </w:pPr>
            <w:r>
              <w:rPr>
                <w:b/>
                <w:i w:val="0"/>
                <w:color w:val="111111"/>
                <w:sz w:val="14"/>
              </w:rPr>
              <w:t>Things an agent uses</w:t>
            </w:r>
            <w:r>
              <w:br/>
            </w:r>
            <w:r>
              <w:rPr>
                <w:b w:val="0"/>
                <w:i w:val="0"/>
                <w:color w:val="111111"/>
                <w:sz w:val="14"/>
              </w:rPr>
              <w:t>Tools an agent calls and places it works in.</w:t>
            </w:r>
            <w:r>
              <w:br/>
            </w:r>
            <w:r>
              <w:rPr>
                <w:b w:val="0"/>
                <w:i w:val="0"/>
                <w:color w:val="5F5F5F"/>
                <w:sz w:val="13"/>
              </w:rPr>
              <w:t>Tool, MCP server, Digital twin, Sandbox</w:t>
            </w:r>
          </w:p>
        </w:tc>
      </w:tr>
      <w:tr>
        <w:tc>
          <w:tcPr>
            <w:tcW w:type="dxa" w:w="680"/>
            <w:tcBorders>
              <w:top w:val="single" w:sz="2" w:space="0" w:color="BDBDBD"/>
            </w:tcBorders>
          </w:tcPr>
          <w:p>
            <w:pPr>
              <w:spacing w:line="172" w:lineRule="exact"/>
            </w:pPr>
            <w:r>
              <w:drawing>
                <wp:inline xmlns:a="http://schemas.openxmlformats.org/drawingml/2006/main" xmlns:pic="http://schemas.openxmlformats.org/drawingml/2006/picture">
                  <wp:extent cx="304800" cy="304800"/>
                  <wp:docPr id="19" name="Picture 19"/>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304800" cy="304800"/>
                          </a:xfrm>
                          <a:prstGeom prst="rect"/>
                        </pic:spPr>
                      </pic:pic>
                    </a:graphicData>
                  </a:graphic>
                </wp:inline>
              </w:drawing>
            </w:r>
          </w:p>
        </w:tc>
        <w:tc>
          <w:tcPr>
            <w:tcW w:type="dxa" w:w="4840"/>
            <w:tcBorders>
              <w:top w:val="single" w:sz="2" w:space="0" w:color="BDBDBD"/>
            </w:tcBorders>
          </w:tcPr>
          <w:p>
            <w:pPr>
              <w:spacing w:line="172" w:lineRule="exact"/>
            </w:pPr>
            <w:r>
              <w:rPr>
                <w:b/>
                <w:i w:val="0"/>
                <w:color w:val="111111"/>
                <w:sz w:val="14"/>
              </w:rPr>
              <w:t>Decisions people make</w:t>
            </w:r>
            <w:r>
              <w:br/>
            </w:r>
            <w:r>
              <w:rPr>
                <w:b w:val="0"/>
                <w:i w:val="0"/>
                <w:color w:val="111111"/>
                <w:sz w:val="14"/>
              </w:rPr>
              <w:t>Rules a team sets before the work runs.</w:t>
            </w:r>
            <w:r>
              <w:br/>
            </w:r>
            <w:r>
              <w:rPr>
                <w:b w:val="0"/>
                <w:i w:val="0"/>
                <w:color w:val="5F5F5F"/>
                <w:sz w:val="13"/>
              </w:rPr>
              <w:t>Acceptance criteria, Accepted output, Boundary, Identity, Back pressure</w:t>
            </w:r>
          </w:p>
        </w:tc>
      </w:tr>
      <w:tr>
        <w:tc>
          <w:tcPr>
            <w:tcW w:type="dxa" w:w="680"/>
            <w:tcBorders>
              <w:top w:val="single" w:sz="2" w:space="0" w:color="BDBDBD"/>
            </w:tcBorders>
          </w:tcPr>
          <w:p>
            <w:pPr>
              <w:spacing w:line="172" w:lineRule="exact"/>
            </w:pPr>
            <w:r>
              <w:drawing>
                <wp:inline xmlns:a="http://schemas.openxmlformats.org/drawingml/2006/main" xmlns:pic="http://schemas.openxmlformats.org/drawingml/2006/picture">
                  <wp:extent cx="304800" cy="304800"/>
                  <wp:docPr id="20" name="Picture 20"/>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304800" cy="304800"/>
                          </a:xfrm>
                          <a:prstGeom prst="rect"/>
                        </pic:spPr>
                      </pic:pic>
                    </a:graphicData>
                  </a:graphic>
                </wp:inline>
              </w:drawing>
            </w:r>
          </w:p>
        </w:tc>
        <w:tc>
          <w:tcPr>
            <w:tcW w:type="dxa" w:w="4840"/>
            <w:tcBorders>
              <w:top w:val="single" w:sz="2" w:space="0" w:color="BDBDBD"/>
            </w:tcBorders>
          </w:tcPr>
          <w:p>
            <w:pPr>
              <w:spacing w:line="172" w:lineRule="exact"/>
            </w:pPr>
            <w:r>
              <w:rPr>
                <w:b/>
                <w:i w:val="0"/>
                <w:color w:val="111111"/>
                <w:sz w:val="14"/>
              </w:rPr>
              <w:t>Numbers and claims</w:t>
            </w:r>
            <w:r>
              <w:br/>
            </w:r>
            <w:r>
              <w:rPr>
                <w:b w:val="0"/>
                <w:i w:val="0"/>
                <w:color w:val="111111"/>
                <w:sz w:val="14"/>
              </w:rPr>
              <w:t>Counts and scores, and the claims built on them.</w:t>
            </w:r>
            <w:r>
              <w:br/>
            </w:r>
            <w:r>
              <w:rPr>
                <w:b w:val="0"/>
                <w:i w:val="0"/>
                <w:color w:val="5F5F5F"/>
                <w:sz w:val="13"/>
              </w:rPr>
              <w:t>Metric, Share of code, Multiplier, Benchmark, Demo, Headcount, Dark factory</w:t>
            </w:r>
          </w:p>
        </w:tc>
      </w:tr>
    </w:tbl>
    <w:p>
      <w:pPr>
        <w:spacing w:before="0" w:after="40" w:line="55" w:lineRule="exact"/>
      </w:pPr>
    </w:p>
    <w:p>
      <w:pPr>
        <w:spacing w:before="0" w:after="80" w:line="192" w:lineRule="exact"/>
      </w:pPr>
      <w:r>
        <w:rPr>
          <w:b w:val="0"/>
          <w:i w:val="0"/>
          <w:color w:val="111111"/>
          <w:sz w:val="14"/>
        </w:rPr>
        <w:t>Inside each guide, tiles are colored by their order in that guide, so a part may have a different color there.</w:t>
      </w:r>
    </w:p>
    <w:p>
      <w:r>
        <w:br w:type="page"/>
      </w:r>
    </w:p>
    <w:p>
      <w:pPr>
        <w:pStyle w:val="Heading1"/>
        <w:keepNext/>
        <w:spacing w:before="0" w:after="160" w:line="381" w:lineRule="exact"/>
      </w:pPr>
      <w:r>
        <w:rPr>
          <w:b/>
          <w:i w:val="0"/>
          <w:color w:val="111111"/>
          <w:sz w:val="34"/>
        </w:rPr>
        <w:t>Where does each part live?</w:t>
      </w:r>
    </w:p>
    <w:p>
      <w:pPr>
        <w:spacing w:before="0" w:after="120" w:line="208" w:lineRule="exact"/>
      </w:pPr>
      <w:r>
        <w:rPr>
          <w:b w:val="0"/>
          <w:i w:val="0"/>
          <w:color w:val="111111"/>
          <w:sz w:val="15"/>
        </w:rPr>
        <w:t>Each row is one guide and the parts it defines, sorted by color.</w:t>
      </w:r>
    </w:p>
    <w:p>
      <w:pPr>
        <w:spacing w:after="160"/>
      </w:pPr>
      <w:r>
        <w:drawing>
          <wp:inline xmlns:a="http://schemas.openxmlformats.org/drawingml/2006/main" xmlns:pic="http://schemas.openxmlformats.org/drawingml/2006/picture">
            <wp:extent cx="3556000" cy="3061942"/>
            <wp:docPr id="21" name="Picture 21"/>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3556000" cy="3061942"/>
                    </a:xfrm>
                    <a:prstGeom prst="rect"/>
                  </pic:spPr>
                </pic:pic>
              </a:graphicData>
            </a:graphic>
          </wp:inline>
        </w:drawing>
      </w:r>
    </w:p>
    <w:p>
      <w:pPr>
        <w:spacing w:before="0" w:after="80" w:line="192" w:lineRule="exact"/>
      </w:pPr>
      <w:r>
        <w:rPr>
          <w:b w:val="0"/>
          <w:i w:val="0"/>
          <w:color w:val="111111"/>
          <w:sz w:val="14"/>
        </w:rPr>
        <w:t>Spec and work item are parts in two guides, once for any project and once inside a factory.</w:t>
      </w:r>
    </w:p>
    <w:p>
      <w:r>
        <w:br w:type="page"/>
      </w:r>
    </w:p>
    <w:p>
      <w:pPr>
        <w:pStyle w:val="Heading1"/>
        <w:keepNext/>
        <w:spacing w:before="0" w:after="160" w:line="381" w:lineRule="exact"/>
      </w:pPr>
      <w:r>
        <w:rPr>
          <w:b/>
          <w:i w:val="0"/>
          <w:color w:val="111111"/>
          <w:sz w:val="34"/>
        </w:rPr>
        <w:t>Guides to start with</w:t>
      </w:r>
    </w:p>
    <w:p>
      <w:pPr>
        <w:pStyle w:val="Heading2"/>
        <w:keepNext/>
        <w:spacing w:before="0" w:after="60" w:line="246" w:lineRule="exact"/>
      </w:pPr>
      <w:r>
        <w:rPr>
          <w:b/>
          <w:i w:val="0"/>
          <w:color w:val="111111"/>
          <w:sz w:val="22"/>
        </w:rPr>
        <w:t>Agents, Harnesses, Skills, and Tools</w:t>
      </w:r>
      <w:r>
        <w:rPr>
          <w:b w:val="0"/>
          <w:i w:val="0"/>
          <w:color w:val="5F5F5F"/>
          <w:sz w:val="12"/>
        </w:rPr>
        <w:t xml:space="preserve">   version 1.0.0</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Parts</w:t>
            </w:r>
          </w:p>
        </w:tc>
        <w:tc>
          <w:tcPr>
            <w:tcW w:type="dxa" w:w="4120"/>
            <w:tcBorders>
              <w:top w:val="single" w:sz="8" w:space="0" w:color="111111"/>
            </w:tcBorders>
          </w:tcPr>
          <w:p>
            <w:pPr>
              <w:spacing w:line="172" w:lineRule="exact"/>
            </w:pPr>
            <w:r>
              <w:rPr>
                <w:b w:val="0"/>
                <w:i w:val="0"/>
                <w:color w:val="111111"/>
                <w:sz w:val="14"/>
              </w:rPr>
              <w:t>Model, Harness, Agent, Skill, Tool, MCP server</w:t>
            </w:r>
          </w:p>
        </w:tc>
      </w:tr>
      <w:tr>
        <w:tc>
          <w:tcPr>
            <w:tcW w:type="dxa" w:w="1400"/>
            <w:tcBorders>
              <w:top w:val="single" w:sz="2" w:space="0" w:color="BDBDBD"/>
            </w:tcBorders>
          </w:tcPr>
          <w:p>
            <w:pPr>
              <w:spacing w:line="172" w:lineRule="exact"/>
            </w:pPr>
            <w:r>
              <w:rPr>
                <w:b/>
                <w:i w:val="0"/>
                <w:color w:val="111111"/>
                <w:sz w:val="13"/>
              </w:rPr>
              <w:t>Read next</w:t>
            </w:r>
          </w:p>
        </w:tc>
        <w:tc>
          <w:tcPr>
            <w:tcW w:type="dxa" w:w="4120"/>
            <w:tcBorders>
              <w:top w:val="single" w:sz="2" w:space="0" w:color="BDBDBD"/>
            </w:tcBorders>
          </w:tcPr>
          <w:p>
            <w:pPr>
              <w:spacing w:line="172" w:lineRule="exact"/>
            </w:pPr>
            <w:r>
              <w:rPr>
                <w:b w:val="0"/>
                <w:i w:val="0"/>
                <w:color w:val="111111"/>
                <w:sz w:val="14"/>
              </w:rPr>
              <w:t>Software Factories, where a program starts the agent sessions instead of you.</w:t>
            </w:r>
          </w:p>
        </w:tc>
      </w:tr>
    </w:tbl>
    <w:p>
      <w:pPr>
        <w:spacing w:before="0" w:after="40" w:line="55" w:lineRule="exact"/>
      </w:pPr>
    </w:p>
    <w:p>
      <w:pPr>
        <w:pStyle w:val="Heading2"/>
        <w:keepNext/>
        <w:spacing w:before="0" w:after="60" w:line="246" w:lineRule="exact"/>
      </w:pPr>
      <w:r>
        <w:rPr>
          <w:b/>
          <w:i w:val="0"/>
          <w:color w:val="111111"/>
          <w:sz w:val="22"/>
        </w:rPr>
        <w:t>Specs and Reviews</w:t>
      </w:r>
      <w:r>
        <w:rPr>
          <w:b w:val="0"/>
          <w:i w:val="0"/>
          <w:color w:val="5F5F5F"/>
          <w:sz w:val="12"/>
        </w:rPr>
        <w:t xml:space="preserve">   version 0.2.0</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Parts</w:t>
            </w:r>
          </w:p>
        </w:tc>
        <w:tc>
          <w:tcPr>
            <w:tcW w:type="dxa" w:w="4120"/>
            <w:tcBorders>
              <w:top w:val="single" w:sz="8" w:space="0" w:color="111111"/>
            </w:tcBorders>
          </w:tcPr>
          <w:p>
            <w:pPr>
              <w:spacing w:line="172" w:lineRule="exact"/>
            </w:pPr>
            <w:r>
              <w:rPr>
                <w:b w:val="0"/>
                <w:i w:val="0"/>
                <w:color w:val="111111"/>
                <w:sz w:val="14"/>
              </w:rPr>
              <w:t>Spec, Work item, Tracker, Acceptance criteria, Review</w:t>
            </w:r>
          </w:p>
        </w:tc>
      </w:tr>
      <w:tr>
        <w:tc>
          <w:tcPr>
            <w:tcW w:type="dxa" w:w="1400"/>
            <w:tcBorders>
              <w:top w:val="single" w:sz="2" w:space="0" w:color="BDBDBD"/>
            </w:tcBorders>
          </w:tcPr>
          <w:p>
            <w:pPr>
              <w:spacing w:line="172" w:lineRule="exact"/>
            </w:pPr>
            <w:r>
              <w:rPr>
                <w:b/>
                <w:i w:val="0"/>
                <w:color w:val="111111"/>
                <w:sz w:val="13"/>
              </w:rPr>
              <w:t>Read next</w:t>
            </w:r>
          </w:p>
        </w:tc>
        <w:tc>
          <w:tcPr>
            <w:tcW w:type="dxa" w:w="4120"/>
            <w:tcBorders>
              <w:top w:val="single" w:sz="2" w:space="0" w:color="BDBDBD"/>
            </w:tcBorders>
          </w:tcPr>
          <w:p>
            <w:pPr>
              <w:spacing w:line="172" w:lineRule="exact"/>
            </w:pPr>
            <w:r>
              <w:rPr>
                <w:b w:val="0"/>
                <w:i w:val="0"/>
                <w:color w:val="111111"/>
                <w:sz w:val="14"/>
              </w:rPr>
              <w:t>Software Factories.</w:t>
            </w:r>
          </w:p>
        </w:tc>
      </w:tr>
    </w:tbl>
    <w:p>
      <w:pPr>
        <w:spacing w:before="0" w:after="40" w:line="55" w:lineRule="exact"/>
      </w:pPr>
    </w:p>
    <w:p>
      <w:pPr>
        <w:pStyle w:val="Heading2"/>
        <w:keepNext/>
        <w:spacing w:before="0" w:after="60" w:line="246" w:lineRule="exact"/>
      </w:pPr>
      <w:r>
        <w:rPr>
          <w:b/>
          <w:i w:val="0"/>
          <w:color w:val="111111"/>
          <w:sz w:val="22"/>
        </w:rPr>
        <w:t>Software Factories</w:t>
      </w:r>
      <w:r>
        <w:rPr>
          <w:b w:val="0"/>
          <w:i w:val="0"/>
          <w:color w:val="5F5F5F"/>
          <w:sz w:val="12"/>
        </w:rPr>
        <w:t xml:space="preserve">   version 0.1.0</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Parts</w:t>
            </w:r>
          </w:p>
        </w:tc>
        <w:tc>
          <w:tcPr>
            <w:tcW w:type="dxa" w:w="4120"/>
            <w:tcBorders>
              <w:top w:val="single" w:sz="8" w:space="0" w:color="111111"/>
            </w:tcBorders>
          </w:tcPr>
          <w:p>
            <w:pPr>
              <w:spacing w:line="172" w:lineRule="exact"/>
            </w:pPr>
            <w:r>
              <w:rPr>
                <w:b w:val="0"/>
                <w:i w:val="0"/>
                <w:color w:val="111111"/>
                <w:sz w:val="14"/>
              </w:rPr>
              <w:t>Spec, Work item, Orchestrator, Agent session, Gate</w:t>
            </w:r>
          </w:p>
        </w:tc>
      </w:tr>
      <w:tr>
        <w:tc>
          <w:tcPr>
            <w:tcW w:type="dxa" w:w="1400"/>
            <w:tcBorders>
              <w:top w:val="single" w:sz="2" w:space="0" w:color="BDBDBD"/>
            </w:tcBorders>
          </w:tcPr>
          <w:p>
            <w:pPr>
              <w:spacing w:line="172" w:lineRule="exact"/>
            </w:pPr>
            <w:r>
              <w:rPr>
                <w:b/>
                <w:i w:val="0"/>
                <w:color w:val="111111"/>
                <w:sz w:val="13"/>
              </w:rPr>
              <w:t>Read next</w:t>
            </w:r>
          </w:p>
        </w:tc>
        <w:tc>
          <w:tcPr>
            <w:tcW w:type="dxa" w:w="4120"/>
            <w:tcBorders>
              <w:top w:val="single" w:sz="2" w:space="0" w:color="BDBDBD"/>
            </w:tcBorders>
          </w:tcPr>
          <w:p>
            <w:pPr>
              <w:spacing w:line="172" w:lineRule="exact"/>
            </w:pPr>
            <w:r>
              <w:rPr>
                <w:b w:val="0"/>
                <w:i w:val="0"/>
                <w:color w:val="111111"/>
                <w:sz w:val="14"/>
              </w:rPr>
              <w:t>Running a Software Factory if you lead one, Harness Engineering if you build one, and Lights-Off Software Factories if you wonder whether anyone needs to read the code.</w:t>
            </w:r>
          </w:p>
        </w:tc>
      </w:tr>
    </w:tbl>
    <w:p>
      <w:pPr>
        <w:spacing w:before="0" w:after="40" w:line="55" w:lineRule="exact"/>
      </w:pPr>
    </w:p>
    <w:p>
      <w:r>
        <w:br w:type="page"/>
      </w:r>
    </w:p>
    <w:p>
      <w:pPr>
        <w:pStyle w:val="Heading1"/>
        <w:keepNext/>
        <w:spacing w:before="0" w:after="160" w:line="381" w:lineRule="exact"/>
      </w:pPr>
      <w:r>
        <w:rPr>
          <w:b/>
          <w:i w:val="0"/>
          <w:color w:val="111111"/>
          <w:sz w:val="34"/>
        </w:rPr>
        <w:t>Guides to read next</w:t>
      </w:r>
    </w:p>
    <w:p>
      <w:pPr>
        <w:pStyle w:val="Heading2"/>
        <w:keepNext/>
        <w:spacing w:before="0" w:after="60" w:line="246" w:lineRule="exact"/>
      </w:pPr>
      <w:r>
        <w:rPr>
          <w:b/>
          <w:i w:val="0"/>
          <w:color w:val="111111"/>
          <w:sz w:val="22"/>
        </w:rPr>
        <w:t>Lights-Off Software Factories</w:t>
      </w:r>
      <w:r>
        <w:rPr>
          <w:b w:val="0"/>
          <w:i w:val="0"/>
          <w:color w:val="5F5F5F"/>
          <w:sz w:val="12"/>
        </w:rPr>
        <w:t xml:space="preserve">   version 0.2.0</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Parts</w:t>
            </w:r>
          </w:p>
        </w:tc>
        <w:tc>
          <w:tcPr>
            <w:tcW w:type="dxa" w:w="4120"/>
            <w:tcBorders>
              <w:top w:val="single" w:sz="8" w:space="0" w:color="111111"/>
            </w:tcBorders>
          </w:tcPr>
          <w:p>
            <w:pPr>
              <w:spacing w:line="172" w:lineRule="exact"/>
            </w:pPr>
            <w:r>
              <w:rPr>
                <w:b w:val="0"/>
                <w:i w:val="0"/>
                <w:color w:val="111111"/>
                <w:sz w:val="14"/>
              </w:rPr>
              <w:t>Scenario, Digital twin, Satisfaction, Closed loop</w:t>
            </w:r>
          </w:p>
        </w:tc>
      </w:tr>
      <w:tr>
        <w:tc>
          <w:tcPr>
            <w:tcW w:type="dxa" w:w="1400"/>
            <w:tcBorders>
              <w:top w:val="single" w:sz="2" w:space="0" w:color="BDBDBD"/>
            </w:tcBorders>
          </w:tcPr>
          <w:p>
            <w:pPr>
              <w:spacing w:line="172" w:lineRule="exact"/>
            </w:pPr>
            <w:r>
              <w:rPr>
                <w:b/>
                <w:i w:val="0"/>
                <w:color w:val="111111"/>
                <w:sz w:val="13"/>
              </w:rPr>
              <w:t>Read next</w:t>
            </w:r>
          </w:p>
        </w:tc>
        <w:tc>
          <w:tcPr>
            <w:tcW w:type="dxa" w:w="4120"/>
            <w:tcBorders>
              <w:top w:val="single" w:sz="2" w:space="0" w:color="BDBDBD"/>
            </w:tcBorders>
          </w:tcPr>
          <w:p>
            <w:pPr>
              <w:spacing w:line="172" w:lineRule="exact"/>
            </w:pPr>
            <w:r>
              <w:rPr>
                <w:b w:val="0"/>
                <w:i w:val="0"/>
                <w:color w:val="111111"/>
                <w:sz w:val="14"/>
              </w:rPr>
              <w:t>Software Factory Claims.</w:t>
            </w:r>
          </w:p>
        </w:tc>
      </w:tr>
    </w:tbl>
    <w:p>
      <w:pPr>
        <w:spacing w:before="0" w:after="40" w:line="55" w:lineRule="exact"/>
      </w:pPr>
    </w:p>
    <w:p>
      <w:pPr>
        <w:pStyle w:val="Heading2"/>
        <w:keepNext/>
        <w:spacing w:before="0" w:after="60" w:line="246" w:lineRule="exact"/>
      </w:pPr>
      <w:r>
        <w:rPr>
          <w:b/>
          <w:i w:val="0"/>
          <w:color w:val="111111"/>
          <w:sz w:val="22"/>
        </w:rPr>
        <w:t>Harness Engineering</w:t>
      </w:r>
      <w:r>
        <w:rPr>
          <w:b w:val="0"/>
          <w:i w:val="0"/>
          <w:color w:val="5F5F5F"/>
          <w:sz w:val="12"/>
        </w:rPr>
        <w:t xml:space="preserve">   version 0.1.0 draft</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Parts</w:t>
            </w:r>
          </w:p>
        </w:tc>
        <w:tc>
          <w:tcPr>
            <w:tcW w:type="dxa" w:w="4120"/>
            <w:tcBorders>
              <w:top w:val="single" w:sz="8" w:space="0" w:color="111111"/>
            </w:tcBorders>
          </w:tcPr>
          <w:p>
            <w:pPr>
              <w:spacing w:line="172" w:lineRule="exact"/>
            </w:pPr>
            <w:r>
              <w:rPr>
                <w:b w:val="0"/>
                <w:i w:val="0"/>
                <w:color w:val="111111"/>
                <w:sz w:val="14"/>
              </w:rPr>
              <w:t>Check, Review agent, Eval, Outer loop, Progress file, Sandbox</w:t>
            </w:r>
          </w:p>
        </w:tc>
      </w:tr>
      <w:tr>
        <w:tc>
          <w:tcPr>
            <w:tcW w:type="dxa" w:w="1400"/>
            <w:tcBorders>
              <w:top w:val="single" w:sz="2" w:space="0" w:color="BDBDBD"/>
            </w:tcBorders>
          </w:tcPr>
          <w:p>
            <w:pPr>
              <w:spacing w:line="172" w:lineRule="exact"/>
            </w:pPr>
            <w:r>
              <w:rPr>
                <w:b/>
                <w:i w:val="0"/>
                <w:color w:val="111111"/>
                <w:sz w:val="13"/>
              </w:rPr>
              <w:t>Read next</w:t>
            </w:r>
          </w:p>
        </w:tc>
        <w:tc>
          <w:tcPr>
            <w:tcW w:type="dxa" w:w="4120"/>
            <w:tcBorders>
              <w:top w:val="single" w:sz="2" w:space="0" w:color="BDBDBD"/>
            </w:tcBorders>
          </w:tcPr>
          <w:p>
            <w:pPr>
              <w:spacing w:line="172" w:lineRule="exact"/>
            </w:pPr>
            <w:r>
              <w:rPr>
                <w:b w:val="0"/>
                <w:i w:val="0"/>
                <w:color w:val="111111"/>
                <w:sz w:val="14"/>
              </w:rPr>
              <w:t>Lights-Off Software Factories, for the checks you need before you stop reading the code.</w:t>
            </w:r>
          </w:p>
        </w:tc>
      </w:tr>
    </w:tbl>
    <w:p>
      <w:pPr>
        <w:spacing w:before="0" w:after="40" w:line="55" w:lineRule="exact"/>
      </w:pPr>
    </w:p>
    <w:p>
      <w:pPr>
        <w:pStyle w:val="Heading2"/>
        <w:keepNext/>
        <w:spacing w:before="0" w:after="60" w:line="246" w:lineRule="exact"/>
      </w:pPr>
      <w:r>
        <w:rPr>
          <w:b/>
          <w:i w:val="0"/>
          <w:color w:val="111111"/>
          <w:sz w:val="22"/>
        </w:rPr>
        <w:t>Running a Software Factory</w:t>
      </w:r>
      <w:r>
        <w:rPr>
          <w:b w:val="0"/>
          <w:i w:val="0"/>
          <w:color w:val="5F5F5F"/>
          <w:sz w:val="12"/>
        </w:rPr>
        <w:t xml:space="preserve">   version 0.1.0 draft</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Parts</w:t>
            </w:r>
          </w:p>
        </w:tc>
        <w:tc>
          <w:tcPr>
            <w:tcW w:type="dxa" w:w="4120"/>
            <w:tcBorders>
              <w:top w:val="single" w:sz="8" w:space="0" w:color="111111"/>
            </w:tcBorders>
          </w:tcPr>
          <w:p>
            <w:pPr>
              <w:spacing w:line="172" w:lineRule="exact"/>
            </w:pPr>
            <w:r>
              <w:rPr>
                <w:b w:val="0"/>
                <w:i w:val="0"/>
                <w:color w:val="111111"/>
                <w:sz w:val="14"/>
              </w:rPr>
              <w:t>Accepted output, Boundary, Identity, Evidence, Back pressure, Metric</w:t>
            </w:r>
          </w:p>
        </w:tc>
      </w:tr>
      <w:tr>
        <w:tc>
          <w:tcPr>
            <w:tcW w:type="dxa" w:w="1400"/>
            <w:tcBorders>
              <w:top w:val="single" w:sz="2" w:space="0" w:color="BDBDBD"/>
            </w:tcBorders>
          </w:tcPr>
          <w:p>
            <w:pPr>
              <w:spacing w:line="172" w:lineRule="exact"/>
            </w:pPr>
            <w:r>
              <w:rPr>
                <w:b/>
                <w:i w:val="0"/>
                <w:color w:val="111111"/>
                <w:sz w:val="13"/>
              </w:rPr>
              <w:t>Read next</w:t>
            </w:r>
          </w:p>
        </w:tc>
        <w:tc>
          <w:tcPr>
            <w:tcW w:type="dxa" w:w="4120"/>
            <w:tcBorders>
              <w:top w:val="single" w:sz="2" w:space="0" w:color="BDBDBD"/>
            </w:tcBorders>
          </w:tcPr>
          <w:p>
            <w:pPr>
              <w:spacing w:line="172" w:lineRule="exact"/>
            </w:pPr>
            <w:r>
              <w:rPr>
                <w:b w:val="0"/>
                <w:i w:val="0"/>
                <w:color w:val="111111"/>
                <w:sz w:val="14"/>
              </w:rPr>
              <w:t>Software Factory Claims, for checking the numbers other people publish.</w:t>
            </w:r>
          </w:p>
        </w:tc>
      </w:tr>
    </w:tbl>
    <w:p>
      <w:pPr>
        <w:spacing w:before="0" w:after="40" w:line="55" w:lineRule="exact"/>
      </w:pPr>
    </w:p>
    <w:p>
      <w:pPr>
        <w:pStyle w:val="Heading2"/>
        <w:keepNext/>
        <w:spacing w:before="0" w:after="60" w:line="246" w:lineRule="exact"/>
      </w:pPr>
      <w:r>
        <w:rPr>
          <w:b/>
          <w:i w:val="0"/>
          <w:color w:val="111111"/>
          <w:sz w:val="22"/>
        </w:rPr>
        <w:t>Software Factory Claims</w:t>
      </w:r>
      <w:r>
        <w:rPr>
          <w:b w:val="0"/>
          <w:i w:val="0"/>
          <w:color w:val="5F5F5F"/>
          <w:sz w:val="12"/>
        </w:rPr>
        <w:t xml:space="preserve">   version 0.1.0 draft</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Parts</w:t>
            </w:r>
          </w:p>
        </w:tc>
        <w:tc>
          <w:tcPr>
            <w:tcW w:type="dxa" w:w="4120"/>
            <w:tcBorders>
              <w:top w:val="single" w:sz="8" w:space="0" w:color="111111"/>
            </w:tcBorders>
          </w:tcPr>
          <w:p>
            <w:pPr>
              <w:spacing w:line="172" w:lineRule="exact"/>
            </w:pPr>
            <w:r>
              <w:rPr>
                <w:b w:val="0"/>
                <w:i w:val="0"/>
                <w:color w:val="111111"/>
                <w:sz w:val="14"/>
              </w:rPr>
              <w:t>Share of code, Multiplier, Benchmark, Demo, Headcount, Dark factory</w:t>
            </w:r>
          </w:p>
        </w:tc>
      </w:tr>
      <w:tr>
        <w:tc>
          <w:tcPr>
            <w:tcW w:type="dxa" w:w="1400"/>
            <w:tcBorders>
              <w:top w:val="single" w:sz="2" w:space="0" w:color="BDBDBD"/>
            </w:tcBorders>
          </w:tcPr>
          <w:p>
            <w:pPr>
              <w:spacing w:line="172" w:lineRule="exact"/>
            </w:pPr>
            <w:r>
              <w:rPr>
                <w:b/>
                <w:i w:val="0"/>
                <w:color w:val="111111"/>
                <w:sz w:val="13"/>
              </w:rPr>
              <w:t>Read next</w:t>
            </w:r>
          </w:p>
        </w:tc>
        <w:tc>
          <w:tcPr>
            <w:tcW w:type="dxa" w:w="4120"/>
            <w:tcBorders>
              <w:top w:val="single" w:sz="2" w:space="0" w:color="BDBDBD"/>
            </w:tcBorders>
          </w:tcPr>
          <w:p>
            <w:pPr>
              <w:spacing w:line="172" w:lineRule="exact"/>
            </w:pPr>
            <w:r>
              <w:rPr>
                <w:b w:val="0"/>
                <w:i w:val="0"/>
                <w:color w:val="111111"/>
                <w:sz w:val="14"/>
              </w:rPr>
              <w:t>Lights-Off Software Factories, since the boldest claims are about factories where nobody reads the code.</w:t>
            </w:r>
          </w:p>
        </w:tc>
      </w:tr>
    </w:tbl>
    <w:p>
      <w:pPr>
        <w:spacing w:before="0" w:after="40" w:line="55" w:lineRule="exact"/>
      </w:pPr>
    </w:p>
    <w:p>
      <w:pPr>
        <w:sectPr>
          <w:footerReference w:type="default" r:id="rId23"/>
          <w:pgSz w:w="6480" w:h="10800"/>
          <w:pgMar w:top="560" w:right="480" w:bottom="720" w:left="480" w:header="240" w:footer="280" w:gutter="0"/>
          <w:pgNumType w:start="2"/>
          <w:cols w:space="720"/>
          <w:docGrid w:linePitch="360"/>
        </w:sectPr>
      </w:pPr>
    </w:p>
    <w:p>
      <w:pPr>
        <w:pStyle w:val="Heading1"/>
        <w:keepNext/>
        <w:spacing w:before="0" w:after="160" w:line="381" w:lineRule="exact"/>
      </w:pPr>
      <w:r>
        <w:rPr>
          <w:b/>
          <w:i w:val="0"/>
          <w:color w:val="111111"/>
          <w:sz w:val="34"/>
        </w:rPr>
        <w:t>Versions</w:t>
      </w:r>
    </w:p>
    <w:p>
      <w:pPr>
        <w:spacing w:before="0" w:after="120" w:line="208" w:lineRule="exact"/>
      </w:pPr>
      <w:r>
        <w:rPr>
          <w:b w:val="0"/>
          <w:i w:val="0"/>
          <w:color w:val="111111"/>
          <w:sz w:val="15"/>
        </w:rPr>
        <w:t>The version number on each guide’s cover goes up whenever the text changes. Before 1.0.0, a guide’s parts may still change.</w:t>
      </w:r>
    </w:p>
    <w:p>
      <w:pPr>
        <w:spacing w:before="0" w:after="3600" w:line="208" w:lineRule="exact"/>
      </w:pPr>
    </w:p>
    <w:p>
      <w:pPr>
        <w:spacing w:before="0" w:after="120" w:line="208" w:lineRule="atLeast"/>
      </w:pPr>
      <w:r>
        <w:rPr>
          <w:position w:val="-10"/>
        </w:rPr>
        <w:drawing>
          <wp:inline xmlns:a="http://schemas.openxmlformats.org/drawingml/2006/main" xmlns:pic="http://schemas.openxmlformats.org/drawingml/2006/picture">
            <wp:extent cx="254000" cy="254000"/>
            <wp:docPr id="22" name="Picture 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3" name="Picture 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4" name="Picture 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5" name="Picture 25"/>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6" name="Picture 26"/>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7" name="Picture 27"/>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254000" cy="254000"/>
                    </a:xfrm>
                    <a:prstGeom prst="rect"/>
                  </pic:spPr>
                </pic:pic>
              </a:graphicData>
            </a:graphic>
          </wp:inline>
        </w:drawing>
      </w:r>
    </w:p>
    <w:p>
      <w:pPr>
        <w:spacing w:before="0" w:after="20" w:line="175" w:lineRule="exact"/>
      </w:pPr>
      <w:r>
        <w:rPr>
          <w:b w:val="0"/>
          <w:i w:val="0"/>
          <w:color w:val="5F5F5F"/>
          <w:sz w:val="12"/>
        </w:rPr>
        <w:t>An Accidental Guide to…</w:t>
      </w:r>
    </w:p>
    <w:p>
      <w:pPr>
        <w:spacing w:before="0" w:after="20" w:line="208" w:lineRule="exact"/>
      </w:pPr>
      <w:r>
        <w:rPr>
          <w:b/>
          <w:i w:val="0"/>
          <w:color w:val="111111"/>
          <w:sz w:val="15"/>
        </w:rPr>
        <w:t>Accidental Intelligence</w:t>
      </w:r>
    </w:p>
    <w:p>
      <w:pPr>
        <w:spacing w:before="0" w:after="20" w:line="175" w:lineRule="exact"/>
      </w:pPr>
      <w:r>
        <w:rPr>
          <w:b w:val="0"/>
          <w:i w:val="0"/>
          <w:color w:val="5F5F5F"/>
          <w:sz w:val="12"/>
        </w:rPr>
        <w:t>A pocket-sized guide to the Accidental Guides, as of October 2026.</w:t>
      </w:r>
    </w:p>
    <w:p>
      <w:pPr>
        <w:spacing w:before="0" w:after="20" w:line="175" w:lineRule="exact"/>
      </w:pPr>
      <w:r>
        <w:rPr>
          <w:b w:val="0"/>
          <w:i w:val="0"/>
          <w:color w:val="5F5F5F"/>
          <w:sz w:val="12"/>
        </w:rPr>
        <w:t>Written and reviewed by a person. AI does the grunt work. Set in TeX Gyre Heros and Newsreader.</w:t>
      </w:r>
    </w:p>
    <w:p>
      <w:pPr>
        <w:spacing w:before="0" w:after="0" w:line="175" w:lineRule="exact"/>
      </w:pPr>
      <w:r>
        <w:rPr>
          <w:b w:val="0"/>
          <w:i w:val="0"/>
          <w:color w:val="5F5F5F"/>
          <w:sz w:val="12"/>
        </w:rPr>
        <w:t xml:space="preserve">Leave a star: </w:t>
      </w:r>
      <w:hyperlink r:id="rId39">
        <w:r>
          <w:rPr>
            <w:rFonts w:ascii="Liberation Mono" w:hAnsi="Liberation Mono"/>
            <w:b w:val="0"/>
            <w:i w:val="0"/>
            <w:color w:val="5F5F5F"/>
            <w:sz w:val="11"/>
          </w:rPr>
          <w:t>accidental.info/star</w:t>
        </w:r>
      </w:hyperlink>
    </w:p>
    <w:sectPr w:rsidR="00FC693F" w:rsidRPr="0006063C" w:rsidSect="00034616">
      <w:footerReference w:type="default" r:id="rId32"/>
      <w:pgSz w:w="6480" w:h="10800"/>
      <w:pgMar w:top="560" w:right="480" w:bottom="720" w:left="480" w:header="240" w:footer="280" w:gutter="0"/>
      <w:pgNumType w:start="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Heros">
    <w:embedRegular r:id="rId1" w:fontKey="{5EC546EC-F059-59CE-8A64-BCD57125CBA2}"/>
    <w:embedBold r:id="rId2" w:fontKey="{A6006551-B904-520C-977A-F1C63E44D182}"/>
    <w:embedItalic r:id="rId3" w:fontKey="{48D6A6AF-3226-58CB-A2EA-7C148E031C1F}"/>
  </w:font>
  <w:font w:name="Liberation Mono">
    <w:embedRegular r:id="rId4" w:fontKey="{89288D88-EA6C-5E4F-9613-4719C887D110}"/>
  </w:font>
  <w:font w:name="Newsreader">
    <w:embedItalic r:id="rId5" w:fontKey="{E81FB67D-DDC7-5587-B5BE-E81CDCD23823}"/>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r>
      <w:rPr>
        <w:b w:val="0"/>
        <w:i w:val="0"/>
        <w:color w:val="5F5F5F"/>
        <w:sz w:val="12"/>
      </w:rPr>
      <w:t>friend@accidental.info · October 2026 · Version 0.4.0</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5520" w:val="right"/>
      </w:tabs>
    </w:pPr>
    <w:r>
      <w:rPr>
        <w:b w:val="0"/>
        <w:i w:val="0"/>
        <w:color w:val="5F5F5F"/>
        <w:sz w:val="12"/>
      </w:rPr>
      <w:t>Accidental Intelligence</w:t>
    </w:r>
    <w:r>
      <w:rPr>
        <w:b w:val="0"/>
        <w:i w:val="0"/>
        <w:color w:val="5F5F5F"/>
        <w:sz w:val="12"/>
      </w:rPr>
      <w:tab/>
    </w:r>
    <w:r>
      <w:fldChar w:fldCharType="begin"/>
    </w:r>
    <w:r>
      <w:instrText xml:space="preserve"> PAGE </w:instrText>
    </w:r>
    <w:r>
      <w:fldChar w:fldCharType="separate"/>
    </w:r>
    <w:r>
      <w:rPr>
        <w:b w:val="0"/>
        <w:i w:val="0"/>
        <w:color w:val="5F5F5F"/>
        <w:sz w:val="12"/>
      </w:rPr>
      <w:t>2</w:t>
    </w:r>
    <w: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hyperlink r:id="rId1">
      <w:r>
        <w:rPr>
          <w:b w:val="0"/>
          <w:i w:val="0"/>
          <w:color w:val="5F5F5F"/>
          <w:sz w:val="12"/>
        </w:rPr>
        <w:t>oops@accidental.info</w:t>
      </w:r>
    </w:hyperlink>
    <w:r>
      <w:rPr>
        <w:b w:val="0"/>
        <w:i w:val="0"/>
        <w:color w:val="5F5F5F"/>
        <w:sz w:val="12"/>
      </w:rPr>
      <w:t xml:space="preserve"> · CC BY 4.0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eX Gyre Heros" w:hAnsi="TeX Gyre Heros" w:cs="TeX Gyre Heros" w:eastAsia="TeX Gyre Heros"/>
      <w:color w:val="111111"/>
      <w:sz w:val="1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eX Gyre Heros" w:hAnsi="TeX Gyre Heros" w:cs="TeX Gyre Heros" w:eastAsia="TeX Gyre Heros"/>
      <w:bCs/>
      <w:color w:val="111111"/>
      <w:sz w:val="28"/>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TeX Gyre Heros" w:hAnsi="TeX Gyre Heros" w:cs="TeX Gyre Heros" w:eastAsia="TeX Gyre Heros"/>
      <w:bCs/>
      <w:color w:val="11111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before="0"/>
      <w:contextualSpacing/>
    </w:pPr>
    <w:rPr>
      <w:rFonts w:ascii="TeX Gyre Heros" w:hAnsi="TeX Gyre Heros" w:cs="TeX Gyre Heros" w:eastAsia="TeX Gyre Heros"/>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footer" Target="footer1.xml"/><Relationship Id="rId23" Type="http://schemas.openxmlformats.org/officeDocument/2006/relationships/footer" Target="footer2.xml"/><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footer" Target="footer3.xml"/><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png"/><Relationship Id="rId36" Type="http://schemas.openxmlformats.org/officeDocument/2006/relationships/image" Target="media/image25.png"/><Relationship Id="rId37" Type="http://schemas.openxmlformats.org/officeDocument/2006/relationships/image" Target="media/image26.png"/><Relationship Id="rId38" Type="http://schemas.openxmlformats.org/officeDocument/2006/relationships/image" Target="media/image27.png"/><Relationship Id="rId39" Type="http://schemas.openxmlformats.org/officeDocument/2006/relationships/hyperlink" Target="https://accidental.info/sta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s>
</file>

<file path=word/_rels/footer3.xml.rels><?xml version='1.0' encoding='UTF-8' standalone='yes'?>
<Relationships xmlns="http://schemas.openxmlformats.org/package/2006/relationships"><Relationship Id="rId1" Type="http://schemas.openxmlformats.org/officeDocument/2006/relationships/hyperlink" Target="mailto:oops@accidental.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Accidental Intelligence</dc:title>
  <dc:subject>A pocket-sized guide to the Accidental Guides, as of October 2026.</dc:subject>
  <dc:creator>Accidental Guides</dc:creator>
  <cp:keywords/>
  <dc:description/>
  <cp:lastModifiedBy>Accidental Guides</cp:lastModifiedBy>
  <cp:revision>1</cp:revision>
  <dcterms:created xsi:type="dcterms:W3CDTF">1999-12-31T00:00:00Z</dcterms:created>
  <dcterms:modified xsi:type="dcterms:W3CDTF">1999-12-31T00:00:00Z</dcterms:modified>
  <cp:category/>
  <cp:lastPrinted>1999-12-31T00:00:00Z</cp:lastPrinted>
</cp:coreProperties>
</file>